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C50B" w14:textId="13643ACD" w:rsidR="00F1604F" w:rsidRPr="0025292D" w:rsidRDefault="00F1604F" w:rsidP="00F1604F">
      <w:pPr>
        <w:pStyle w:val="lfej"/>
        <w:tabs>
          <w:tab w:val="clear" w:pos="4536"/>
          <w:tab w:val="clear" w:pos="9072"/>
          <w:tab w:val="left" w:pos="4860"/>
        </w:tabs>
        <w:jc w:val="center"/>
        <w:rPr>
          <w:b/>
          <w:u w:val="single"/>
        </w:rPr>
      </w:pPr>
      <w:r w:rsidRPr="0025292D">
        <w:rPr>
          <w:b/>
          <w:u w:val="single"/>
        </w:rPr>
        <w:t>A J Á N L A T K É R É S</w:t>
      </w:r>
      <w:r w:rsidRPr="0025292D">
        <w:rPr>
          <w:b/>
          <w:caps/>
          <w:u w:val="single"/>
        </w:rPr>
        <w:t xml:space="preserve"> </w:t>
      </w:r>
    </w:p>
    <w:p w14:paraId="22E4285D" w14:textId="77777777" w:rsidR="00F1604F" w:rsidRPr="0025292D" w:rsidRDefault="00F1604F" w:rsidP="00F1604F">
      <w:pPr>
        <w:pStyle w:val="lfej"/>
        <w:tabs>
          <w:tab w:val="clear" w:pos="4536"/>
          <w:tab w:val="clear" w:pos="9072"/>
          <w:tab w:val="left" w:pos="4860"/>
        </w:tabs>
      </w:pPr>
    </w:p>
    <w:p w14:paraId="25ED4ACF" w14:textId="77777777" w:rsidR="00F1604F" w:rsidRPr="0025292D" w:rsidRDefault="00F1604F" w:rsidP="00F1604F">
      <w:pPr>
        <w:pStyle w:val="lfej"/>
        <w:tabs>
          <w:tab w:val="clear" w:pos="4536"/>
          <w:tab w:val="clear" w:pos="9072"/>
          <w:tab w:val="left" w:pos="4860"/>
        </w:tabs>
      </w:pPr>
    </w:p>
    <w:p w14:paraId="1B5BA491" w14:textId="77777777" w:rsidR="00F1604F" w:rsidRPr="0025292D" w:rsidRDefault="00F1604F" w:rsidP="00F1604F">
      <w:pPr>
        <w:pStyle w:val="lfej"/>
        <w:tabs>
          <w:tab w:val="clear" w:pos="4536"/>
          <w:tab w:val="clear" w:pos="9072"/>
          <w:tab w:val="left" w:pos="4860"/>
        </w:tabs>
        <w:rPr>
          <w:b/>
        </w:rPr>
      </w:pPr>
      <w:r w:rsidRPr="0025292D">
        <w:rPr>
          <w:b/>
        </w:rPr>
        <w:t>Tisztelt Ajánlattevő!</w:t>
      </w:r>
    </w:p>
    <w:p w14:paraId="25C51F73" w14:textId="77777777" w:rsidR="00F1604F" w:rsidRPr="0025292D" w:rsidRDefault="00F1604F" w:rsidP="00F1604F">
      <w:pPr>
        <w:pStyle w:val="lfej"/>
        <w:tabs>
          <w:tab w:val="clear" w:pos="4536"/>
          <w:tab w:val="clear" w:pos="9072"/>
          <w:tab w:val="left" w:pos="4860"/>
        </w:tabs>
        <w:rPr>
          <w:b/>
        </w:rPr>
      </w:pPr>
    </w:p>
    <w:p w14:paraId="16545147" w14:textId="5000090F" w:rsidR="00F1604F" w:rsidRPr="0025292D" w:rsidRDefault="006742B3" w:rsidP="00F1604F">
      <w:pPr>
        <w:pStyle w:val="lfej"/>
        <w:tabs>
          <w:tab w:val="clear" w:pos="4536"/>
          <w:tab w:val="clear" w:pos="9072"/>
          <w:tab w:val="left" w:pos="4860"/>
        </w:tabs>
        <w:jc w:val="both"/>
      </w:pPr>
      <w:r w:rsidRPr="0025292D">
        <w:t xml:space="preserve">A </w:t>
      </w:r>
      <w:proofErr w:type="spellStart"/>
      <w:r w:rsidR="008975B7" w:rsidRPr="0025292D">
        <w:t>TiszaSzolg</w:t>
      </w:r>
      <w:proofErr w:type="spellEnd"/>
      <w:r w:rsidR="008975B7" w:rsidRPr="0025292D">
        <w:t xml:space="preserve"> 2004 K</w:t>
      </w:r>
      <w:r w:rsidR="00165052" w:rsidRPr="0025292D">
        <w:t>f</w:t>
      </w:r>
      <w:r w:rsidR="008975B7" w:rsidRPr="0025292D">
        <w:t>t</w:t>
      </w:r>
      <w:r w:rsidR="00165052" w:rsidRPr="0025292D">
        <w:t>.</w:t>
      </w:r>
      <w:r w:rsidR="00F1604F" w:rsidRPr="0025292D">
        <w:t xml:space="preserve"> (</w:t>
      </w:r>
      <w:r w:rsidR="00165052" w:rsidRPr="0025292D">
        <w:t xml:space="preserve">székhely: </w:t>
      </w:r>
      <w:r w:rsidR="00F1604F" w:rsidRPr="0025292D">
        <w:t xml:space="preserve">3580 Tiszaújváros, </w:t>
      </w:r>
      <w:r w:rsidR="008975B7" w:rsidRPr="0025292D">
        <w:t>Tisza út 2/F.</w:t>
      </w:r>
      <w:r w:rsidR="00165052" w:rsidRPr="0025292D">
        <w:t>), mint ajánlatkérő (</w:t>
      </w:r>
      <w:r w:rsidR="00F1604F" w:rsidRPr="0025292D">
        <w:t xml:space="preserve">a továbbiakban: ajánlatkérő) ezúton kéri fel ajánlattételre az Ön által képviselt céget, mint Ajánlattevőt (a továbbiakban: ajánlattevő) a jelen ajánlatkérésben nevezett, a </w:t>
      </w:r>
      <w:r w:rsidR="00F1604F" w:rsidRPr="0025292D">
        <w:rPr>
          <w:b/>
        </w:rPr>
        <w:t xml:space="preserve">közbeszerzési értékhatárt el nem érő értékű beszerzés során </w:t>
      </w:r>
      <w:r w:rsidR="00F1604F" w:rsidRPr="0025292D">
        <w:t>jelen ajánlatkérésben előírtak szerint és az abban foglalt feltételek figyelembevételével.</w:t>
      </w:r>
    </w:p>
    <w:p w14:paraId="3BBEC3BF" w14:textId="77777777" w:rsidR="00F1604F" w:rsidRPr="0025292D" w:rsidRDefault="00F1604F" w:rsidP="00F1604F">
      <w:pPr>
        <w:pStyle w:val="lfej"/>
        <w:tabs>
          <w:tab w:val="clear" w:pos="4536"/>
          <w:tab w:val="clear" w:pos="9072"/>
          <w:tab w:val="left" w:pos="4860"/>
        </w:tabs>
        <w:jc w:val="both"/>
      </w:pPr>
    </w:p>
    <w:p w14:paraId="20683DA5" w14:textId="77777777" w:rsidR="00F1604F" w:rsidRPr="0025292D" w:rsidRDefault="00F1604F" w:rsidP="00F1604F">
      <w:pPr>
        <w:pStyle w:val="lfej"/>
        <w:tabs>
          <w:tab w:val="clear" w:pos="4536"/>
          <w:tab w:val="clear" w:pos="9072"/>
          <w:tab w:val="left" w:pos="4860"/>
        </w:tabs>
        <w:jc w:val="both"/>
      </w:pPr>
      <w:r w:rsidRPr="0025292D">
        <w:t>Beszerzés megnevezése:</w:t>
      </w:r>
    </w:p>
    <w:p w14:paraId="7405C787" w14:textId="58958A56" w:rsidR="00F1604F" w:rsidRPr="0025292D" w:rsidRDefault="00F1604F" w:rsidP="00F1604F">
      <w:pPr>
        <w:pStyle w:val="lfej"/>
        <w:tabs>
          <w:tab w:val="clear" w:pos="4536"/>
          <w:tab w:val="clear" w:pos="9072"/>
          <w:tab w:val="left" w:pos="4860"/>
        </w:tabs>
        <w:jc w:val="both"/>
        <w:rPr>
          <w:b/>
          <w:i/>
        </w:rPr>
      </w:pPr>
    </w:p>
    <w:p w14:paraId="7BE8DB55" w14:textId="6FB7BD4E" w:rsidR="00580205" w:rsidRPr="0025292D" w:rsidRDefault="001844AE" w:rsidP="00F1604F">
      <w:pPr>
        <w:pStyle w:val="lfej"/>
        <w:tabs>
          <w:tab w:val="clear" w:pos="4536"/>
          <w:tab w:val="clear" w:pos="9072"/>
          <w:tab w:val="left" w:pos="4860"/>
        </w:tabs>
        <w:jc w:val="both"/>
        <w:rPr>
          <w:b/>
          <w:i/>
        </w:rPr>
      </w:pPr>
      <w:r>
        <w:rPr>
          <w:b/>
          <w:i/>
        </w:rPr>
        <w:t>Földgáz energia beszerzése</w:t>
      </w:r>
    </w:p>
    <w:p w14:paraId="57FB2EE4" w14:textId="5A42C1A2" w:rsidR="00580205" w:rsidRPr="0025292D" w:rsidRDefault="00580205" w:rsidP="00F1604F">
      <w:pPr>
        <w:pStyle w:val="lfej"/>
        <w:tabs>
          <w:tab w:val="clear" w:pos="4536"/>
          <w:tab w:val="clear" w:pos="9072"/>
          <w:tab w:val="left" w:pos="4860"/>
        </w:tabs>
        <w:jc w:val="both"/>
        <w:rPr>
          <w:b/>
          <w:i/>
        </w:rPr>
      </w:pPr>
    </w:p>
    <w:p w14:paraId="4E0B57C4" w14:textId="77777777" w:rsidR="00580205" w:rsidRPr="0025292D" w:rsidRDefault="00580205" w:rsidP="00F1604F">
      <w:pPr>
        <w:pStyle w:val="lfej"/>
        <w:tabs>
          <w:tab w:val="clear" w:pos="4536"/>
          <w:tab w:val="clear" w:pos="9072"/>
          <w:tab w:val="left" w:pos="4860"/>
        </w:tabs>
        <w:jc w:val="both"/>
        <w:rPr>
          <w:b/>
          <w:i/>
        </w:rPr>
      </w:pPr>
    </w:p>
    <w:p w14:paraId="1CC46A73" w14:textId="77777777" w:rsidR="00F1604F" w:rsidRPr="0025292D" w:rsidRDefault="00F1604F" w:rsidP="00F1604F">
      <w:pPr>
        <w:pStyle w:val="lfej"/>
        <w:tabs>
          <w:tab w:val="clear" w:pos="4536"/>
          <w:tab w:val="clear" w:pos="9072"/>
          <w:tab w:val="left" w:pos="4860"/>
        </w:tabs>
        <w:jc w:val="both"/>
        <w:rPr>
          <w:b/>
        </w:rPr>
      </w:pPr>
      <w:r w:rsidRPr="0025292D">
        <w:rPr>
          <w:b/>
        </w:rPr>
        <w:t>1. Az ajánlatkérő neve, címe</w:t>
      </w:r>
      <w:r w:rsidR="00111C9F" w:rsidRPr="0025292D">
        <w:rPr>
          <w:b/>
        </w:rPr>
        <w:t>, elérhetősége</w:t>
      </w:r>
      <w:r w:rsidRPr="0025292D">
        <w:rPr>
          <w:b/>
        </w:rPr>
        <w:t>:</w:t>
      </w:r>
    </w:p>
    <w:p w14:paraId="3634808A" w14:textId="77777777" w:rsidR="00F1604F" w:rsidRPr="0025292D" w:rsidRDefault="00F1604F" w:rsidP="00F1604F">
      <w:pPr>
        <w:pStyle w:val="lfej"/>
        <w:tabs>
          <w:tab w:val="clear" w:pos="4536"/>
          <w:tab w:val="clear" w:pos="9072"/>
          <w:tab w:val="left" w:pos="4860"/>
        </w:tabs>
        <w:jc w:val="both"/>
        <w:rPr>
          <w:b/>
        </w:rPr>
      </w:pPr>
    </w:p>
    <w:p w14:paraId="173401E8" w14:textId="77777777" w:rsidR="00F1604F" w:rsidRPr="0025292D" w:rsidRDefault="008975B7" w:rsidP="00F1604F">
      <w:pPr>
        <w:pStyle w:val="lfej"/>
        <w:tabs>
          <w:tab w:val="clear" w:pos="4536"/>
          <w:tab w:val="clear" w:pos="9072"/>
          <w:tab w:val="left" w:pos="4860"/>
        </w:tabs>
        <w:jc w:val="both"/>
      </w:pPr>
      <w:proofErr w:type="spellStart"/>
      <w:r w:rsidRPr="0025292D">
        <w:t>TiszaSzolg</w:t>
      </w:r>
      <w:proofErr w:type="spellEnd"/>
      <w:r w:rsidRPr="0025292D">
        <w:t xml:space="preserve"> 2004 Kft.</w:t>
      </w:r>
    </w:p>
    <w:p w14:paraId="4139D79B" w14:textId="77777777" w:rsidR="00F1604F" w:rsidRPr="0025292D" w:rsidRDefault="00F1604F" w:rsidP="00F1604F">
      <w:pPr>
        <w:pStyle w:val="lfej"/>
        <w:tabs>
          <w:tab w:val="clear" w:pos="4536"/>
          <w:tab w:val="clear" w:pos="9072"/>
          <w:tab w:val="left" w:pos="4860"/>
        </w:tabs>
        <w:jc w:val="both"/>
      </w:pPr>
      <w:r w:rsidRPr="0025292D">
        <w:t xml:space="preserve">3580 Tiszaújváros, </w:t>
      </w:r>
      <w:r w:rsidR="008975B7" w:rsidRPr="0025292D">
        <w:t>Tisza út 2 /F.</w:t>
      </w:r>
    </w:p>
    <w:p w14:paraId="6311233B" w14:textId="4EB3255B" w:rsidR="00F1604F" w:rsidRPr="0025292D" w:rsidRDefault="00F1604F" w:rsidP="00F1604F">
      <w:pPr>
        <w:pStyle w:val="lfej"/>
        <w:tabs>
          <w:tab w:val="clear" w:pos="4536"/>
          <w:tab w:val="clear" w:pos="9072"/>
          <w:tab w:val="left" w:pos="4860"/>
        </w:tabs>
        <w:jc w:val="both"/>
      </w:pPr>
      <w:r w:rsidRPr="0025292D">
        <w:t>Tel.: 49/</w:t>
      </w:r>
      <w:r w:rsidR="00FA6C6A" w:rsidRPr="0025292D">
        <w:t>544-310</w:t>
      </w:r>
    </w:p>
    <w:p w14:paraId="3BBFDB18" w14:textId="77777777" w:rsidR="00F1604F" w:rsidRPr="0025292D" w:rsidRDefault="00F1604F" w:rsidP="00F1604F">
      <w:pPr>
        <w:pStyle w:val="lfej"/>
        <w:tabs>
          <w:tab w:val="clear" w:pos="4536"/>
          <w:tab w:val="clear" w:pos="9072"/>
          <w:tab w:val="left" w:pos="4860"/>
        </w:tabs>
        <w:jc w:val="both"/>
      </w:pPr>
    </w:p>
    <w:p w14:paraId="4A45071A" w14:textId="77777777" w:rsidR="00F1604F" w:rsidRPr="0025292D" w:rsidRDefault="00F1604F" w:rsidP="00F1604F">
      <w:pPr>
        <w:pStyle w:val="lfej"/>
        <w:tabs>
          <w:tab w:val="clear" w:pos="4536"/>
          <w:tab w:val="clear" w:pos="9072"/>
          <w:tab w:val="left" w:pos="4860"/>
        </w:tabs>
        <w:jc w:val="both"/>
        <w:rPr>
          <w:b/>
        </w:rPr>
      </w:pPr>
      <w:r w:rsidRPr="0025292D">
        <w:rPr>
          <w:b/>
        </w:rPr>
        <w:t>További információk a következő címen szerezhetők be:</w:t>
      </w:r>
    </w:p>
    <w:p w14:paraId="552E530D" w14:textId="77777777" w:rsidR="00F1604F" w:rsidRPr="0025292D" w:rsidRDefault="00F1604F" w:rsidP="00F1604F">
      <w:pPr>
        <w:pStyle w:val="lfej"/>
        <w:tabs>
          <w:tab w:val="clear" w:pos="4536"/>
          <w:tab w:val="clear" w:pos="9072"/>
          <w:tab w:val="left" w:pos="4860"/>
        </w:tabs>
        <w:jc w:val="both"/>
        <w:rPr>
          <w:b/>
        </w:rPr>
      </w:pPr>
    </w:p>
    <w:p w14:paraId="6D34F50F" w14:textId="77777777" w:rsidR="00F1604F" w:rsidRPr="0025292D" w:rsidRDefault="008975B7" w:rsidP="00F1604F">
      <w:pPr>
        <w:pStyle w:val="lfej"/>
        <w:tabs>
          <w:tab w:val="clear" w:pos="4536"/>
          <w:tab w:val="clear" w:pos="9072"/>
          <w:tab w:val="left" w:pos="4860"/>
        </w:tabs>
        <w:jc w:val="both"/>
      </w:pPr>
      <w:proofErr w:type="spellStart"/>
      <w:r w:rsidRPr="0025292D">
        <w:t>TiszaSzolg</w:t>
      </w:r>
      <w:proofErr w:type="spellEnd"/>
      <w:r w:rsidRPr="0025292D">
        <w:t xml:space="preserve"> 2004 Kft.</w:t>
      </w:r>
    </w:p>
    <w:p w14:paraId="23AA2A66" w14:textId="3F196FAB" w:rsidR="00F1604F" w:rsidRPr="0025292D" w:rsidRDefault="00F1604F" w:rsidP="00F1604F">
      <w:pPr>
        <w:pStyle w:val="lfej"/>
        <w:tabs>
          <w:tab w:val="clear" w:pos="4536"/>
          <w:tab w:val="clear" w:pos="9072"/>
          <w:tab w:val="left" w:pos="4860"/>
        </w:tabs>
        <w:jc w:val="both"/>
      </w:pPr>
      <w:r w:rsidRPr="0025292D">
        <w:t xml:space="preserve">3580 Tiszaújváros, </w:t>
      </w:r>
      <w:r w:rsidR="00FA6C6A" w:rsidRPr="0025292D">
        <w:t>Tisza út 2/F.</w:t>
      </w:r>
    </w:p>
    <w:p w14:paraId="52295EE6" w14:textId="198E5E2D" w:rsidR="00F1604F" w:rsidRPr="0025292D" w:rsidRDefault="00F1604F" w:rsidP="00F1604F">
      <w:pPr>
        <w:pStyle w:val="lfej"/>
        <w:tabs>
          <w:tab w:val="clear" w:pos="4536"/>
          <w:tab w:val="clear" w:pos="9072"/>
          <w:tab w:val="left" w:pos="4860"/>
        </w:tabs>
        <w:jc w:val="both"/>
      </w:pPr>
      <w:r w:rsidRPr="0025292D">
        <w:t xml:space="preserve">Kapcsolattartó: </w:t>
      </w:r>
      <w:r w:rsidR="00F61251" w:rsidRPr="0025292D">
        <w:t xml:space="preserve">dr. </w:t>
      </w:r>
      <w:proofErr w:type="spellStart"/>
      <w:r w:rsidR="00F61251" w:rsidRPr="0025292D">
        <w:t>Bandorák</w:t>
      </w:r>
      <w:proofErr w:type="spellEnd"/>
      <w:r w:rsidR="00F61251" w:rsidRPr="0025292D">
        <w:t xml:space="preserve"> Zsolt jogi munkatárs</w:t>
      </w:r>
    </w:p>
    <w:p w14:paraId="182A8136" w14:textId="5AA346AF" w:rsidR="00F1604F" w:rsidRPr="0025292D" w:rsidRDefault="00F1604F" w:rsidP="00F1604F">
      <w:pPr>
        <w:pStyle w:val="lfej"/>
        <w:tabs>
          <w:tab w:val="clear" w:pos="4536"/>
          <w:tab w:val="clear" w:pos="9072"/>
          <w:tab w:val="left" w:pos="4860"/>
        </w:tabs>
        <w:jc w:val="both"/>
      </w:pPr>
      <w:r w:rsidRPr="0025292D">
        <w:t xml:space="preserve">Tel.: </w:t>
      </w:r>
      <w:r w:rsidR="00F61251" w:rsidRPr="0025292D">
        <w:t>+36-49/544-311, +36-70/333-7947</w:t>
      </w:r>
    </w:p>
    <w:p w14:paraId="24B50BDA" w14:textId="4760ADDC" w:rsidR="00F1604F" w:rsidRPr="0025292D" w:rsidRDefault="00F1604F" w:rsidP="00F1604F">
      <w:pPr>
        <w:pStyle w:val="lfej"/>
        <w:tabs>
          <w:tab w:val="clear" w:pos="4536"/>
          <w:tab w:val="clear" w:pos="9072"/>
          <w:tab w:val="left" w:pos="4860"/>
        </w:tabs>
        <w:jc w:val="both"/>
      </w:pPr>
      <w:r w:rsidRPr="0025292D">
        <w:t xml:space="preserve">E-mail cím: </w:t>
      </w:r>
      <w:hyperlink r:id="rId8" w:history="1">
        <w:r w:rsidR="00F61251" w:rsidRPr="0025292D">
          <w:rPr>
            <w:rStyle w:val="Hiperhivatkozs"/>
          </w:rPr>
          <w:t>bandorak.zsolt@tszolg.hu</w:t>
        </w:r>
      </w:hyperlink>
    </w:p>
    <w:p w14:paraId="50948322" w14:textId="6F2A9ED6" w:rsidR="00F1604F" w:rsidRPr="0025292D" w:rsidRDefault="00F1604F" w:rsidP="00F1604F">
      <w:pPr>
        <w:pStyle w:val="lfej"/>
        <w:tabs>
          <w:tab w:val="clear" w:pos="4536"/>
          <w:tab w:val="clear" w:pos="9072"/>
          <w:tab w:val="left" w:pos="4860"/>
        </w:tabs>
        <w:jc w:val="both"/>
      </w:pPr>
    </w:p>
    <w:p w14:paraId="511C67B0" w14:textId="77777777" w:rsidR="00165052" w:rsidRPr="0025292D" w:rsidRDefault="00165052" w:rsidP="00F1604F">
      <w:pPr>
        <w:pStyle w:val="lfej"/>
        <w:tabs>
          <w:tab w:val="clear" w:pos="4536"/>
          <w:tab w:val="clear" w:pos="9072"/>
          <w:tab w:val="left" w:pos="4860"/>
        </w:tabs>
        <w:jc w:val="both"/>
      </w:pPr>
    </w:p>
    <w:p w14:paraId="6C77A07E" w14:textId="77777777" w:rsidR="00F1604F" w:rsidRPr="0025292D" w:rsidRDefault="00F1604F" w:rsidP="00F1604F">
      <w:pPr>
        <w:pStyle w:val="lfej"/>
        <w:tabs>
          <w:tab w:val="clear" w:pos="4536"/>
          <w:tab w:val="clear" w:pos="9072"/>
          <w:tab w:val="left" w:pos="4860"/>
        </w:tabs>
        <w:jc w:val="both"/>
        <w:rPr>
          <w:b/>
        </w:rPr>
      </w:pPr>
      <w:r w:rsidRPr="0025292D">
        <w:rPr>
          <w:b/>
        </w:rPr>
        <w:t>2. Az ajánlatkérés tárgya:</w:t>
      </w:r>
    </w:p>
    <w:p w14:paraId="4454E641" w14:textId="77777777" w:rsidR="00F1604F" w:rsidRPr="0025292D" w:rsidRDefault="00F1604F" w:rsidP="00F1604F">
      <w:pPr>
        <w:pStyle w:val="lfej"/>
        <w:tabs>
          <w:tab w:val="clear" w:pos="4536"/>
          <w:tab w:val="clear" w:pos="9072"/>
          <w:tab w:val="left" w:pos="4860"/>
        </w:tabs>
        <w:jc w:val="both"/>
        <w:rPr>
          <w:b/>
        </w:rPr>
      </w:pPr>
    </w:p>
    <w:p w14:paraId="38CC807D" w14:textId="10232A68" w:rsidR="00F1604F" w:rsidRDefault="001844AE" w:rsidP="00F1604F">
      <w:pPr>
        <w:pStyle w:val="lfej"/>
        <w:tabs>
          <w:tab w:val="clear" w:pos="4536"/>
          <w:tab w:val="clear" w:pos="9072"/>
          <w:tab w:val="left" w:pos="4860"/>
        </w:tabs>
        <w:jc w:val="both"/>
      </w:pPr>
      <w:r>
        <w:t xml:space="preserve">Földgáz energia beszerzése a </w:t>
      </w:r>
      <w:proofErr w:type="spellStart"/>
      <w:r>
        <w:t>TiszaSzolg</w:t>
      </w:r>
      <w:proofErr w:type="spellEnd"/>
      <w:r>
        <w:t xml:space="preserve"> 2004 Kft. részére az ajánlatkérés 14. pontjában, valamint 3. számú mellékletében foglalt műszaki tartalom mellett</w:t>
      </w:r>
      <w:r w:rsidR="0025292D">
        <w:t>.</w:t>
      </w:r>
    </w:p>
    <w:p w14:paraId="5EC0C5EF" w14:textId="77777777" w:rsidR="0025292D" w:rsidRDefault="0025292D" w:rsidP="00F1604F">
      <w:pPr>
        <w:pStyle w:val="lfej"/>
        <w:tabs>
          <w:tab w:val="clear" w:pos="4536"/>
          <w:tab w:val="clear" w:pos="9072"/>
          <w:tab w:val="left" w:pos="4860"/>
        </w:tabs>
        <w:jc w:val="both"/>
      </w:pPr>
    </w:p>
    <w:p w14:paraId="186A145A" w14:textId="77777777" w:rsidR="00F1604F" w:rsidRPr="0025292D" w:rsidRDefault="00F1604F" w:rsidP="00F1604F">
      <w:pPr>
        <w:pStyle w:val="lfej"/>
        <w:tabs>
          <w:tab w:val="clear" w:pos="4536"/>
          <w:tab w:val="clear" w:pos="9072"/>
          <w:tab w:val="left" w:pos="4860"/>
        </w:tabs>
        <w:jc w:val="both"/>
        <w:rPr>
          <w:b/>
        </w:rPr>
      </w:pPr>
      <w:r w:rsidRPr="0025292D">
        <w:rPr>
          <w:b/>
        </w:rPr>
        <w:t>A műszaki/szakmai dokumentáció rendelkezésre bocsátásának módja:</w:t>
      </w:r>
    </w:p>
    <w:p w14:paraId="389B8B79" w14:textId="77777777" w:rsidR="008975B7" w:rsidRPr="0025292D" w:rsidRDefault="008975B7" w:rsidP="008975B7">
      <w:pPr>
        <w:pStyle w:val="lfej"/>
        <w:tabs>
          <w:tab w:val="clear" w:pos="4536"/>
          <w:tab w:val="clear" w:pos="9072"/>
          <w:tab w:val="left" w:pos="4860"/>
        </w:tabs>
        <w:jc w:val="both"/>
      </w:pPr>
    </w:p>
    <w:p w14:paraId="4B12D3FF" w14:textId="77777777" w:rsidR="001844AE" w:rsidRDefault="001844AE" w:rsidP="008975B7">
      <w:pPr>
        <w:pStyle w:val="lfej"/>
        <w:tabs>
          <w:tab w:val="clear" w:pos="4536"/>
          <w:tab w:val="clear" w:pos="9072"/>
          <w:tab w:val="left" w:pos="4860"/>
        </w:tabs>
        <w:jc w:val="both"/>
      </w:pPr>
      <w:r>
        <w:t xml:space="preserve">A </w:t>
      </w:r>
      <w:r w:rsidR="0025292D">
        <w:t>részletes műszaki tartalom a 14. pontban kerül bemutatásra</w:t>
      </w:r>
      <w:r>
        <w:t>, a m</w:t>
      </w:r>
      <w:r w:rsidRPr="0025292D">
        <w:t>űszaki</w:t>
      </w:r>
      <w:r>
        <w:t>/szakmai</w:t>
      </w:r>
      <w:r w:rsidRPr="0025292D">
        <w:t xml:space="preserve"> dokumentáció</w:t>
      </w:r>
      <w:r>
        <w:t>t a 3. számú melléklet tartalmazza</w:t>
      </w:r>
    </w:p>
    <w:p w14:paraId="4B0FF9C6" w14:textId="77777777" w:rsidR="00165052" w:rsidRPr="0025292D" w:rsidRDefault="00165052" w:rsidP="00F1604F">
      <w:pPr>
        <w:pStyle w:val="lfej"/>
        <w:tabs>
          <w:tab w:val="clear" w:pos="4536"/>
          <w:tab w:val="clear" w:pos="9072"/>
          <w:tab w:val="left" w:pos="4860"/>
        </w:tabs>
        <w:jc w:val="both"/>
      </w:pPr>
    </w:p>
    <w:p w14:paraId="2BE17E61" w14:textId="77777777" w:rsidR="00F1604F" w:rsidRPr="0025292D" w:rsidRDefault="00F1604F" w:rsidP="00F1604F">
      <w:pPr>
        <w:pStyle w:val="lfej"/>
        <w:tabs>
          <w:tab w:val="clear" w:pos="4536"/>
          <w:tab w:val="clear" w:pos="9072"/>
          <w:tab w:val="left" w:pos="4860"/>
        </w:tabs>
        <w:jc w:val="both"/>
        <w:rPr>
          <w:b/>
        </w:rPr>
      </w:pPr>
      <w:r w:rsidRPr="0025292D">
        <w:rPr>
          <w:b/>
        </w:rPr>
        <w:t>3. A megkötendő szerződés meghatározása:</w:t>
      </w:r>
    </w:p>
    <w:p w14:paraId="04BA19A5" w14:textId="77777777" w:rsidR="00F1604F" w:rsidRPr="0025292D" w:rsidRDefault="00F1604F" w:rsidP="00F1604F">
      <w:pPr>
        <w:pStyle w:val="lfej"/>
        <w:tabs>
          <w:tab w:val="clear" w:pos="4536"/>
          <w:tab w:val="clear" w:pos="9072"/>
          <w:tab w:val="left" w:pos="4860"/>
        </w:tabs>
        <w:jc w:val="both"/>
      </w:pPr>
    </w:p>
    <w:p w14:paraId="72769093" w14:textId="6D83E2E4" w:rsidR="008975B7" w:rsidRPr="0025292D" w:rsidRDefault="001844AE" w:rsidP="008975B7">
      <w:pPr>
        <w:pStyle w:val="lfej"/>
        <w:tabs>
          <w:tab w:val="clear" w:pos="4536"/>
          <w:tab w:val="clear" w:pos="9072"/>
          <w:tab w:val="left" w:pos="4860"/>
        </w:tabs>
        <w:jc w:val="both"/>
      </w:pPr>
      <w:r>
        <w:rPr>
          <w:i/>
          <w:iCs/>
        </w:rPr>
        <w:t>Energiakereskedelmi</w:t>
      </w:r>
      <w:r w:rsidR="00580205" w:rsidRPr="0025292D">
        <w:rPr>
          <w:i/>
          <w:iCs/>
        </w:rPr>
        <w:t xml:space="preserve"> szerződés</w:t>
      </w:r>
      <w:r w:rsidR="008975B7" w:rsidRPr="0025292D">
        <w:t xml:space="preserve"> </w:t>
      </w:r>
      <w:r w:rsidR="00F61251" w:rsidRPr="0025292D">
        <w:t>„</w:t>
      </w:r>
      <w:r>
        <w:rPr>
          <w:b/>
          <w:i/>
        </w:rPr>
        <w:t>Földgáz energia</w:t>
      </w:r>
      <w:r w:rsidR="00F61251" w:rsidRPr="0025292D">
        <w:rPr>
          <w:b/>
          <w:i/>
        </w:rPr>
        <w:t>”</w:t>
      </w:r>
      <w:r w:rsidR="008975B7" w:rsidRPr="0025292D">
        <w:rPr>
          <w:b/>
          <w:i/>
        </w:rPr>
        <w:t xml:space="preserve"> </w:t>
      </w:r>
      <w:r w:rsidR="008975B7" w:rsidRPr="0025292D">
        <w:t>tárgyában.</w:t>
      </w:r>
    </w:p>
    <w:p w14:paraId="49955C1A" w14:textId="3EEE0DA7" w:rsidR="00F1604F" w:rsidRPr="0025292D" w:rsidRDefault="00F1604F" w:rsidP="00F1604F">
      <w:pPr>
        <w:pStyle w:val="lfej"/>
        <w:tabs>
          <w:tab w:val="clear" w:pos="4536"/>
          <w:tab w:val="clear" w:pos="9072"/>
          <w:tab w:val="left" w:pos="4860"/>
        </w:tabs>
        <w:jc w:val="both"/>
      </w:pPr>
    </w:p>
    <w:p w14:paraId="19EC75E3" w14:textId="77777777" w:rsidR="00F1604F" w:rsidRPr="0025292D" w:rsidRDefault="00F1604F" w:rsidP="00F1604F">
      <w:pPr>
        <w:pStyle w:val="lfej"/>
        <w:tabs>
          <w:tab w:val="clear" w:pos="4536"/>
          <w:tab w:val="clear" w:pos="9072"/>
          <w:tab w:val="left" w:pos="4860"/>
        </w:tabs>
        <w:jc w:val="both"/>
        <w:rPr>
          <w:b/>
        </w:rPr>
      </w:pPr>
      <w:r w:rsidRPr="0025292D">
        <w:rPr>
          <w:b/>
        </w:rPr>
        <w:t>4. A szerződés időtartama vagy a teljesítés határideje:</w:t>
      </w:r>
    </w:p>
    <w:p w14:paraId="1F733FB0" w14:textId="77777777" w:rsidR="00F1604F" w:rsidRPr="0025292D" w:rsidRDefault="00F1604F" w:rsidP="00F1604F">
      <w:pPr>
        <w:pStyle w:val="lfej"/>
        <w:tabs>
          <w:tab w:val="clear" w:pos="4536"/>
          <w:tab w:val="clear" w:pos="9072"/>
          <w:tab w:val="left" w:pos="4860"/>
        </w:tabs>
        <w:jc w:val="both"/>
      </w:pPr>
    </w:p>
    <w:p w14:paraId="1158E18E" w14:textId="4FDFBC61" w:rsidR="008975B7" w:rsidRPr="0025292D" w:rsidRDefault="008975B7" w:rsidP="008975B7">
      <w:pPr>
        <w:pStyle w:val="lfej"/>
        <w:tabs>
          <w:tab w:val="clear" w:pos="4536"/>
          <w:tab w:val="clear" w:pos="9072"/>
          <w:tab w:val="left" w:pos="4860"/>
        </w:tabs>
        <w:jc w:val="both"/>
      </w:pPr>
      <w:r w:rsidRPr="0025292D">
        <w:t xml:space="preserve">A </w:t>
      </w:r>
      <w:r w:rsidR="00165052" w:rsidRPr="0025292D">
        <w:t>szerződés időtartama</w:t>
      </w:r>
      <w:r w:rsidRPr="0025292D">
        <w:t xml:space="preserve">: </w:t>
      </w:r>
      <w:r w:rsidR="0058760B" w:rsidRPr="0025292D">
        <w:t>202</w:t>
      </w:r>
      <w:r w:rsidR="00A35D73">
        <w:t>6</w:t>
      </w:r>
      <w:r w:rsidR="00F61251" w:rsidRPr="0025292D">
        <w:t xml:space="preserve">. </w:t>
      </w:r>
      <w:r w:rsidR="001844AE">
        <w:t xml:space="preserve">október </w:t>
      </w:r>
      <w:r w:rsidR="0058760B" w:rsidRPr="0025292D">
        <w:t>1</w:t>
      </w:r>
      <w:r w:rsidR="00F61251" w:rsidRPr="0025292D">
        <w:t>.</w:t>
      </w:r>
      <w:r w:rsidR="001844AE">
        <w:t xml:space="preserve"> 6:00</w:t>
      </w:r>
      <w:r w:rsidR="00580205" w:rsidRPr="0025292D">
        <w:t xml:space="preserve"> – </w:t>
      </w:r>
      <w:r w:rsidR="0058760B" w:rsidRPr="0025292D">
        <w:t>202</w:t>
      </w:r>
      <w:r w:rsidR="001844AE">
        <w:t>7</w:t>
      </w:r>
      <w:r w:rsidR="00F61251" w:rsidRPr="0025292D">
        <w:t xml:space="preserve">. </w:t>
      </w:r>
      <w:r w:rsidR="001844AE">
        <w:t>október</w:t>
      </w:r>
      <w:r w:rsidR="00F61251" w:rsidRPr="0025292D">
        <w:t xml:space="preserve"> </w:t>
      </w:r>
      <w:r w:rsidR="001844AE">
        <w:t>1</w:t>
      </w:r>
      <w:r w:rsidR="00F61251" w:rsidRPr="0025292D">
        <w:t>.</w:t>
      </w:r>
      <w:r w:rsidR="001844AE">
        <w:t xml:space="preserve"> 6:00</w:t>
      </w:r>
    </w:p>
    <w:p w14:paraId="5C55B1EC" w14:textId="5E979DF9" w:rsidR="00580205" w:rsidRPr="0025292D" w:rsidRDefault="00580205" w:rsidP="008975B7">
      <w:pPr>
        <w:pStyle w:val="lfej"/>
        <w:tabs>
          <w:tab w:val="clear" w:pos="4536"/>
          <w:tab w:val="clear" w:pos="9072"/>
          <w:tab w:val="left" w:pos="4860"/>
        </w:tabs>
        <w:jc w:val="both"/>
      </w:pPr>
    </w:p>
    <w:p w14:paraId="6E90CC36" w14:textId="77777777" w:rsidR="00580205" w:rsidRDefault="00580205" w:rsidP="008975B7">
      <w:pPr>
        <w:pStyle w:val="lfej"/>
        <w:tabs>
          <w:tab w:val="clear" w:pos="4536"/>
          <w:tab w:val="clear" w:pos="9072"/>
          <w:tab w:val="left" w:pos="4860"/>
        </w:tabs>
        <w:jc w:val="both"/>
      </w:pPr>
    </w:p>
    <w:p w14:paraId="2F81490A" w14:textId="77777777" w:rsidR="001844AE" w:rsidRPr="0025292D" w:rsidRDefault="001844AE" w:rsidP="008975B7">
      <w:pPr>
        <w:pStyle w:val="lfej"/>
        <w:tabs>
          <w:tab w:val="clear" w:pos="4536"/>
          <w:tab w:val="clear" w:pos="9072"/>
          <w:tab w:val="left" w:pos="4860"/>
        </w:tabs>
        <w:jc w:val="both"/>
      </w:pPr>
    </w:p>
    <w:p w14:paraId="647C73FA" w14:textId="77777777" w:rsidR="00F1604F" w:rsidRPr="0025292D" w:rsidRDefault="00F1604F" w:rsidP="00F1604F">
      <w:pPr>
        <w:pStyle w:val="lfej"/>
        <w:tabs>
          <w:tab w:val="clear" w:pos="4536"/>
          <w:tab w:val="clear" w:pos="9072"/>
          <w:tab w:val="left" w:pos="4860"/>
        </w:tabs>
        <w:jc w:val="both"/>
        <w:rPr>
          <w:b/>
        </w:rPr>
      </w:pPr>
      <w:r w:rsidRPr="0025292D">
        <w:rPr>
          <w:b/>
        </w:rPr>
        <w:lastRenderedPageBreak/>
        <w:t>5. A teljesítés helye, természetbeni helye:</w:t>
      </w:r>
    </w:p>
    <w:p w14:paraId="157A31F6" w14:textId="77777777" w:rsidR="00F1604F" w:rsidRPr="0025292D" w:rsidRDefault="00F1604F" w:rsidP="00F1604F">
      <w:pPr>
        <w:pStyle w:val="lfej"/>
        <w:tabs>
          <w:tab w:val="clear" w:pos="4536"/>
          <w:tab w:val="clear" w:pos="9072"/>
          <w:tab w:val="left" w:pos="4860"/>
        </w:tabs>
        <w:jc w:val="both"/>
        <w:rPr>
          <w:b/>
        </w:rPr>
      </w:pPr>
    </w:p>
    <w:p w14:paraId="67009AF8" w14:textId="74521BC8" w:rsidR="00F61251" w:rsidRPr="0025292D" w:rsidRDefault="00F61251" w:rsidP="00F1604F">
      <w:pPr>
        <w:pStyle w:val="lfej"/>
        <w:tabs>
          <w:tab w:val="clear" w:pos="4536"/>
          <w:tab w:val="clear" w:pos="9072"/>
          <w:tab w:val="left" w:pos="4860"/>
        </w:tabs>
        <w:jc w:val="both"/>
      </w:pPr>
      <w:r w:rsidRPr="0025292D">
        <w:t xml:space="preserve">Tiszaújvárosi </w:t>
      </w:r>
      <w:proofErr w:type="spellStart"/>
      <w:r w:rsidRPr="0025292D">
        <w:t>Gyógy</w:t>
      </w:r>
      <w:proofErr w:type="spellEnd"/>
      <w:r w:rsidRPr="0025292D">
        <w:t>- és Strandfürdő (3580 Tiszaújváros, Szederkényi út 12.)</w:t>
      </w:r>
    </w:p>
    <w:p w14:paraId="1E2F7C39" w14:textId="5F5354E4" w:rsidR="00ED28C5" w:rsidRDefault="00ED28C5" w:rsidP="00F1604F">
      <w:pPr>
        <w:pStyle w:val="lfej"/>
        <w:tabs>
          <w:tab w:val="clear" w:pos="4536"/>
          <w:tab w:val="clear" w:pos="9072"/>
          <w:tab w:val="left" w:pos="4860"/>
        </w:tabs>
        <w:jc w:val="both"/>
      </w:pPr>
      <w:r w:rsidRPr="0025292D">
        <w:t>Termál Kemping (3580 Tiszaújváros, Szederkényi út 53.</w:t>
      </w:r>
      <w:r w:rsidR="001844AE">
        <w:t xml:space="preserve"> – 674/396 hrsz</w:t>
      </w:r>
      <w:r w:rsidRPr="0025292D">
        <w:t>)</w:t>
      </w:r>
    </w:p>
    <w:p w14:paraId="00ADE944" w14:textId="77777777" w:rsidR="00F1604F" w:rsidRPr="0025292D" w:rsidRDefault="00F1604F" w:rsidP="00F1604F">
      <w:pPr>
        <w:pStyle w:val="lfej"/>
        <w:tabs>
          <w:tab w:val="clear" w:pos="4536"/>
          <w:tab w:val="clear" w:pos="9072"/>
          <w:tab w:val="left" w:pos="4860"/>
        </w:tabs>
        <w:jc w:val="both"/>
      </w:pPr>
    </w:p>
    <w:p w14:paraId="1E7F87DC" w14:textId="77777777" w:rsidR="00F1604F" w:rsidRPr="0025292D" w:rsidRDefault="00F1604F" w:rsidP="00F1604F">
      <w:pPr>
        <w:pStyle w:val="lfej"/>
        <w:tabs>
          <w:tab w:val="clear" w:pos="4536"/>
          <w:tab w:val="clear" w:pos="9072"/>
          <w:tab w:val="left" w:pos="4860"/>
        </w:tabs>
        <w:jc w:val="both"/>
        <w:rPr>
          <w:b/>
        </w:rPr>
      </w:pPr>
      <w:r w:rsidRPr="0025292D">
        <w:rPr>
          <w:b/>
        </w:rPr>
        <w:t>6. Az ellenszolgáltatás teljesítésének feltételei:</w:t>
      </w:r>
    </w:p>
    <w:p w14:paraId="1D8BB8FC" w14:textId="77777777" w:rsidR="00F1604F" w:rsidRPr="0025292D" w:rsidRDefault="00F1604F" w:rsidP="00F1604F">
      <w:pPr>
        <w:pStyle w:val="lfej"/>
        <w:tabs>
          <w:tab w:val="clear" w:pos="4536"/>
          <w:tab w:val="clear" w:pos="9072"/>
          <w:tab w:val="left" w:pos="4860"/>
        </w:tabs>
        <w:jc w:val="both"/>
        <w:rPr>
          <w:b/>
        </w:rPr>
      </w:pPr>
    </w:p>
    <w:p w14:paraId="14446445" w14:textId="254E052A" w:rsidR="00F1604F" w:rsidRPr="0025292D" w:rsidRDefault="00F1604F" w:rsidP="00F1604F">
      <w:pPr>
        <w:pStyle w:val="lfej"/>
        <w:tabs>
          <w:tab w:val="clear" w:pos="4536"/>
          <w:tab w:val="clear" w:pos="9072"/>
          <w:tab w:val="left" w:pos="4860"/>
        </w:tabs>
        <w:jc w:val="both"/>
      </w:pPr>
      <w:r w:rsidRPr="0025292D">
        <w:t xml:space="preserve">Ajánlatkérő </w:t>
      </w:r>
      <w:r w:rsidR="004D0E02" w:rsidRPr="0025292D">
        <w:t xml:space="preserve">a szerződésben meghatározott módon és tartalommal történő teljesítést követően, a teljesítésigazolás szerint kiállított számla alapján, a számla ajánlatkérő részéről történő kézhezvételét követő </w:t>
      </w:r>
      <w:r w:rsidR="00640072" w:rsidRPr="0025292D">
        <w:t>30</w:t>
      </w:r>
      <w:r w:rsidR="004D0E02" w:rsidRPr="0025292D">
        <w:t xml:space="preserve"> napon belül az ellenszolgáltatást átutalással teljesíti.</w:t>
      </w:r>
    </w:p>
    <w:p w14:paraId="1EC75631" w14:textId="59DC23C8" w:rsidR="00F1604F" w:rsidRPr="0025292D" w:rsidRDefault="00F1604F" w:rsidP="00F1604F">
      <w:pPr>
        <w:pStyle w:val="lfej"/>
        <w:tabs>
          <w:tab w:val="clear" w:pos="4536"/>
          <w:tab w:val="clear" w:pos="9072"/>
          <w:tab w:val="left" w:pos="4860"/>
        </w:tabs>
        <w:jc w:val="both"/>
      </w:pPr>
    </w:p>
    <w:p w14:paraId="60424A96" w14:textId="77777777" w:rsidR="00F1604F" w:rsidRPr="0025292D" w:rsidRDefault="00F1604F" w:rsidP="00F1604F">
      <w:pPr>
        <w:pStyle w:val="lfej"/>
        <w:tabs>
          <w:tab w:val="clear" w:pos="4536"/>
          <w:tab w:val="clear" w:pos="9072"/>
          <w:tab w:val="left" w:pos="4860"/>
        </w:tabs>
        <w:jc w:val="both"/>
        <w:rPr>
          <w:b/>
        </w:rPr>
      </w:pPr>
      <w:r w:rsidRPr="0025292D">
        <w:rPr>
          <w:b/>
        </w:rPr>
        <w:t>7. Kizáró okok:</w:t>
      </w:r>
    </w:p>
    <w:p w14:paraId="6A344833" w14:textId="77777777" w:rsidR="00F1604F" w:rsidRPr="0025292D" w:rsidRDefault="00F1604F" w:rsidP="00F1604F">
      <w:pPr>
        <w:pStyle w:val="lfej"/>
        <w:tabs>
          <w:tab w:val="clear" w:pos="4536"/>
          <w:tab w:val="clear" w:pos="9072"/>
          <w:tab w:val="left" w:pos="4860"/>
        </w:tabs>
        <w:jc w:val="both"/>
        <w:rPr>
          <w:b/>
        </w:rPr>
      </w:pPr>
    </w:p>
    <w:p w14:paraId="72C2BDAB" w14:textId="63295B85" w:rsidR="00111C9F" w:rsidRPr="0025292D" w:rsidRDefault="00111C9F" w:rsidP="00111C9F">
      <w:pPr>
        <w:jc w:val="both"/>
      </w:pPr>
      <w:r w:rsidRPr="0025292D">
        <w:t>Nem lehet ajánlattevő az a természetes, jogi személy, vagy jogi személyiséggel nem rendelkező gazdálkodó szervezet</w:t>
      </w:r>
      <w:r w:rsidR="00CE1C06" w:rsidRPr="0025292D">
        <w:rPr>
          <w:rStyle w:val="Lbjegyzet-hivatkozs"/>
        </w:rPr>
        <w:footnoteReference w:id="1"/>
      </w:r>
      <w:r w:rsidRPr="0025292D">
        <w:t>, aki vagy amely:</w:t>
      </w:r>
    </w:p>
    <w:p w14:paraId="33F32D9A" w14:textId="77777777" w:rsidR="00111C9F" w:rsidRPr="0025292D" w:rsidRDefault="00111C9F" w:rsidP="00111C9F">
      <w:pPr>
        <w:jc w:val="both"/>
      </w:pPr>
    </w:p>
    <w:p w14:paraId="1DF510A4" w14:textId="0EBADEF2" w:rsidR="00CE1C06" w:rsidRPr="0025292D" w:rsidRDefault="00CE1C06" w:rsidP="00CE1C06">
      <w:pPr>
        <w:numPr>
          <w:ilvl w:val="0"/>
          <w:numId w:val="5"/>
        </w:numPr>
        <w:jc w:val="both"/>
      </w:pPr>
      <w:r w:rsidRPr="0025292D">
        <w:t xml:space="preserve">a szerződéssel érintett szervezettel közszolgálati jogviszonyban, munkaviszonyban </w:t>
      </w:r>
      <w:r w:rsidR="00580205" w:rsidRPr="0025292D">
        <w:t xml:space="preserve">vagy munkavégzésre irányuló egyéb jogviszonyban </w:t>
      </w:r>
      <w:r w:rsidRPr="0025292D">
        <w:t xml:space="preserve">áll (továbbiakban: érintett dolgozó/munkatárs), </w:t>
      </w:r>
    </w:p>
    <w:p w14:paraId="5D8C3746" w14:textId="77777777" w:rsidR="00CE1C06" w:rsidRPr="0025292D" w:rsidRDefault="00CE1C06" w:rsidP="00CE1C06">
      <w:pPr>
        <w:numPr>
          <w:ilvl w:val="0"/>
          <w:numId w:val="5"/>
        </w:numPr>
        <w:jc w:val="both"/>
      </w:pPr>
      <w:r w:rsidRPr="0025292D">
        <w:t>az érintett dolgozó közeli hozzátartozója,</w:t>
      </w:r>
    </w:p>
    <w:p w14:paraId="67314E25" w14:textId="77777777" w:rsidR="00CE1C06" w:rsidRPr="0025292D" w:rsidRDefault="00CE1C06" w:rsidP="00CE1C06">
      <w:pPr>
        <w:numPr>
          <w:ilvl w:val="0"/>
          <w:numId w:val="5"/>
        </w:numPr>
        <w:jc w:val="both"/>
      </w:pPr>
      <w:r w:rsidRPr="0025292D">
        <w:t>az a gazdálkodó szervezet, amelyben az érintett dolgozó, vagy annak közeli hozzátartozója tulajdoni részesedéssel rendelkezik,</w:t>
      </w:r>
    </w:p>
    <w:p w14:paraId="698FD9D9" w14:textId="77777777" w:rsidR="00CE1C06" w:rsidRPr="0025292D" w:rsidRDefault="00CE1C06" w:rsidP="00CE1C06">
      <w:pPr>
        <w:numPr>
          <w:ilvl w:val="0"/>
          <w:numId w:val="5"/>
        </w:numPr>
        <w:jc w:val="both"/>
      </w:pPr>
      <w:r w:rsidRPr="0025292D">
        <w:t>egy évnél régebben lejárt adó-, vám-, vagy társadalombiztosítási járulékfizetési kötelezettségének nem tett eleget,</w:t>
      </w:r>
    </w:p>
    <w:p w14:paraId="4EA55610" w14:textId="0562D0E9" w:rsidR="00CE1C06" w:rsidRPr="0025292D" w:rsidRDefault="006742B3" w:rsidP="00CE1C06">
      <w:pPr>
        <w:numPr>
          <w:ilvl w:val="0"/>
          <w:numId w:val="5"/>
        </w:numPr>
        <w:jc w:val="both"/>
      </w:pPr>
      <w:r w:rsidRPr="0025292D">
        <w:t xml:space="preserve">akinek </w:t>
      </w:r>
      <w:r w:rsidRPr="0025292D">
        <w:rPr>
          <w:rStyle w:val="Kiemels2"/>
          <w:b w:val="0"/>
          <w:bCs w:val="0"/>
        </w:rPr>
        <w:t xml:space="preserve">az önkormányzati adóhatóságnál nyilvántartott lejárt </w:t>
      </w:r>
      <w:proofErr w:type="spellStart"/>
      <w:r w:rsidRPr="0025292D">
        <w:rPr>
          <w:rStyle w:val="Kiemels2"/>
          <w:b w:val="0"/>
          <w:bCs w:val="0"/>
        </w:rPr>
        <w:t>határidejű</w:t>
      </w:r>
      <w:proofErr w:type="spellEnd"/>
      <w:r w:rsidRPr="0025292D">
        <w:rPr>
          <w:rStyle w:val="Kiemels2"/>
          <w:b w:val="0"/>
          <w:bCs w:val="0"/>
        </w:rPr>
        <w:t xml:space="preserve"> adótartozása vagy elmaradt adókötelezettsége van</w:t>
      </w:r>
      <w:r w:rsidR="00CE1C06" w:rsidRPr="0025292D">
        <w:t>,</w:t>
      </w:r>
    </w:p>
    <w:p w14:paraId="37E383CC" w14:textId="4CC9005F" w:rsidR="00CE1C06" w:rsidRPr="0025292D" w:rsidRDefault="00CE1C06" w:rsidP="00CE1C06">
      <w:pPr>
        <w:numPr>
          <w:ilvl w:val="0"/>
          <w:numId w:val="5"/>
        </w:numPr>
        <w:jc w:val="both"/>
      </w:pPr>
      <w:r w:rsidRPr="0025292D">
        <w:t>aki ellen csőd-, felszámolási</w:t>
      </w:r>
      <w:r w:rsidR="00580205" w:rsidRPr="0025292D">
        <w:t xml:space="preserve">, vagy kényszertörlési </w:t>
      </w:r>
      <w:r w:rsidRPr="0025292D">
        <w:t xml:space="preserve">eljárás van folyamatban, aki végelszámolás alatt áll, </w:t>
      </w:r>
    </w:p>
    <w:p w14:paraId="2E43F6BD" w14:textId="77777777" w:rsidR="00CE1C06" w:rsidRPr="0025292D" w:rsidRDefault="00CE1C06" w:rsidP="00CE1C06">
      <w:pPr>
        <w:numPr>
          <w:ilvl w:val="0"/>
          <w:numId w:val="5"/>
        </w:numPr>
        <w:jc w:val="both"/>
      </w:pPr>
      <w:r w:rsidRPr="0025292D">
        <w:t>akinek tevékenységét a cégbíróság felfüggesztette,</w:t>
      </w:r>
    </w:p>
    <w:p w14:paraId="005D6B09" w14:textId="77777777" w:rsidR="00CE1C06" w:rsidRPr="0025292D" w:rsidRDefault="00CE1C06" w:rsidP="00CE1C06">
      <w:pPr>
        <w:numPr>
          <w:ilvl w:val="0"/>
          <w:numId w:val="5"/>
        </w:numPr>
        <w:jc w:val="both"/>
      </w:pPr>
      <w:r w:rsidRPr="0025292D">
        <w:t>aki nem szerepel a cégjegyzékben (egyéni vállalkozók nyilvántartásában, ügyvédi jegyzékben),</w:t>
      </w:r>
    </w:p>
    <w:p w14:paraId="1ADFD87E" w14:textId="77777777" w:rsidR="00CE1C06" w:rsidRPr="0025292D" w:rsidRDefault="00CE1C06" w:rsidP="00CE1C06">
      <w:pPr>
        <w:numPr>
          <w:ilvl w:val="0"/>
          <w:numId w:val="5"/>
        </w:numPr>
        <w:jc w:val="both"/>
      </w:pPr>
      <w:r w:rsidRPr="0025292D">
        <w:t>aki nem rendelkezik a tevékenység folytatásához előírt engedéllyel, jogosítvánnyal, illetve szervezeti, kamarai tagsággal,</w:t>
      </w:r>
    </w:p>
    <w:p w14:paraId="1881114D" w14:textId="77777777" w:rsidR="00CE1C06" w:rsidRPr="0025292D" w:rsidRDefault="00CE1C06" w:rsidP="00CE1C06">
      <w:pPr>
        <w:numPr>
          <w:ilvl w:val="0"/>
          <w:numId w:val="5"/>
        </w:numPr>
        <w:jc w:val="both"/>
      </w:pPr>
      <w:r w:rsidRPr="0025292D">
        <w:t>aki korábbi, az önkormányzattal kötött szerződésének teljesítése során súlyos szerződésszegést követett el,</w:t>
      </w:r>
    </w:p>
    <w:p w14:paraId="2A816953" w14:textId="77777777" w:rsidR="00CE1C06" w:rsidRPr="0025292D" w:rsidRDefault="00CE1C06" w:rsidP="00CE1C06">
      <w:pPr>
        <w:numPr>
          <w:ilvl w:val="0"/>
          <w:numId w:val="5"/>
        </w:numPr>
        <w:jc w:val="both"/>
      </w:pPr>
      <w:r w:rsidRPr="0025292D">
        <w:t>akinek az adószámát a Nemzeti Adó- és Vámhivatal felfüggesztette, illetve törölte,</w:t>
      </w:r>
    </w:p>
    <w:p w14:paraId="41B27164" w14:textId="77777777" w:rsidR="00CE1C06" w:rsidRPr="0025292D" w:rsidRDefault="00CE1C06" w:rsidP="00CE1C06">
      <w:pPr>
        <w:numPr>
          <w:ilvl w:val="0"/>
          <w:numId w:val="5"/>
        </w:numPr>
        <w:jc w:val="both"/>
      </w:pPr>
      <w:r w:rsidRPr="0025292D">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75B4D3CE" w14:textId="77777777" w:rsidR="00CE1C06" w:rsidRPr="0025292D" w:rsidRDefault="00CE1C06" w:rsidP="00CE1C06">
      <w:pPr>
        <w:numPr>
          <w:ilvl w:val="0"/>
          <w:numId w:val="5"/>
        </w:numPr>
        <w:jc w:val="both"/>
      </w:pPr>
      <w:r w:rsidRPr="0025292D">
        <w:t>akivel szemben végrehajtás elrendelésére került sor,</w:t>
      </w:r>
    </w:p>
    <w:p w14:paraId="352E74CE" w14:textId="77777777" w:rsidR="00CE1C06" w:rsidRPr="0025292D" w:rsidRDefault="00CE1C06" w:rsidP="00CE1C06">
      <w:pPr>
        <w:numPr>
          <w:ilvl w:val="0"/>
          <w:numId w:val="5"/>
        </w:numPr>
        <w:jc w:val="both"/>
      </w:pPr>
      <w:r w:rsidRPr="0025292D">
        <w:t xml:space="preserve">képviselőjének vagy tagjának a </w:t>
      </w:r>
      <w:proofErr w:type="spellStart"/>
      <w:r w:rsidRPr="0025292D">
        <w:t>TiszaSzolg</w:t>
      </w:r>
      <w:proofErr w:type="spellEnd"/>
      <w:r w:rsidRPr="0025292D">
        <w:t xml:space="preserve"> 2004 Kft-vel szemben számlatartozása áll fent,</w:t>
      </w:r>
    </w:p>
    <w:p w14:paraId="5243DD20" w14:textId="77777777" w:rsidR="00CE1C06" w:rsidRPr="0025292D" w:rsidRDefault="00CE1C06" w:rsidP="00CE1C06">
      <w:pPr>
        <w:numPr>
          <w:ilvl w:val="0"/>
          <w:numId w:val="5"/>
        </w:numPr>
        <w:spacing w:line="276" w:lineRule="auto"/>
        <w:jc w:val="both"/>
        <w:rPr>
          <w:u w:val="single"/>
        </w:rPr>
      </w:pPr>
      <w:r w:rsidRPr="0025292D">
        <w:t>aki a kizáró okokkal kapcsolatban valótlanul nyilatkozott.</w:t>
      </w:r>
    </w:p>
    <w:p w14:paraId="07E481FC" w14:textId="77777777" w:rsidR="00944307" w:rsidRDefault="00944307" w:rsidP="00F1604F">
      <w:pPr>
        <w:pStyle w:val="lfej"/>
        <w:tabs>
          <w:tab w:val="clear" w:pos="4536"/>
          <w:tab w:val="clear" w:pos="9072"/>
          <w:tab w:val="left" w:pos="4860"/>
        </w:tabs>
        <w:jc w:val="both"/>
      </w:pPr>
    </w:p>
    <w:p w14:paraId="03460BA1" w14:textId="77777777" w:rsidR="001844AE" w:rsidRPr="0025292D" w:rsidRDefault="001844AE" w:rsidP="00F1604F">
      <w:pPr>
        <w:pStyle w:val="lfej"/>
        <w:tabs>
          <w:tab w:val="clear" w:pos="4536"/>
          <w:tab w:val="clear" w:pos="9072"/>
          <w:tab w:val="left" w:pos="4860"/>
        </w:tabs>
        <w:jc w:val="both"/>
      </w:pPr>
    </w:p>
    <w:p w14:paraId="645B5A77" w14:textId="77777777" w:rsidR="00F1604F" w:rsidRPr="0025292D" w:rsidRDefault="00F1604F" w:rsidP="00F1604F">
      <w:pPr>
        <w:pStyle w:val="lfej"/>
        <w:tabs>
          <w:tab w:val="clear" w:pos="4536"/>
          <w:tab w:val="clear" w:pos="9072"/>
          <w:tab w:val="left" w:pos="4860"/>
        </w:tabs>
        <w:jc w:val="both"/>
        <w:rPr>
          <w:u w:val="single"/>
        </w:rPr>
      </w:pPr>
      <w:r w:rsidRPr="0025292D">
        <w:rPr>
          <w:u w:val="single"/>
        </w:rPr>
        <w:lastRenderedPageBreak/>
        <w:t>A megkövetelt igazolási mód:</w:t>
      </w:r>
    </w:p>
    <w:p w14:paraId="1FAA70BB" w14:textId="77777777" w:rsidR="00F1604F" w:rsidRPr="0025292D" w:rsidRDefault="00F1604F" w:rsidP="00F1604F">
      <w:pPr>
        <w:pStyle w:val="lfej"/>
        <w:tabs>
          <w:tab w:val="clear" w:pos="4536"/>
          <w:tab w:val="clear" w:pos="9072"/>
          <w:tab w:val="left" w:pos="4860"/>
        </w:tabs>
        <w:jc w:val="both"/>
      </w:pPr>
      <w:r w:rsidRPr="0025292D">
        <w:t xml:space="preserve">A kizáró okok fenn nem állásáról az ajánlattevőknek nyilatkoznia kell ajánlatának benyújtásával egyidejűleg az ajánlatkérés mellékletét képező nyomtatványon. </w:t>
      </w:r>
    </w:p>
    <w:p w14:paraId="2CCF33B3" w14:textId="77777777" w:rsidR="001E5C29" w:rsidRPr="0025292D" w:rsidRDefault="00F1604F" w:rsidP="00F1604F">
      <w:pPr>
        <w:pStyle w:val="lfej"/>
        <w:tabs>
          <w:tab w:val="clear" w:pos="4536"/>
          <w:tab w:val="clear" w:pos="9072"/>
          <w:tab w:val="left" w:pos="4860"/>
        </w:tabs>
        <w:jc w:val="both"/>
      </w:pPr>
      <w:r w:rsidRPr="0025292D">
        <w:t xml:space="preserve"> </w:t>
      </w:r>
    </w:p>
    <w:p w14:paraId="4A2F8128" w14:textId="77777777" w:rsidR="00F1604F" w:rsidRPr="0025292D" w:rsidRDefault="00F1604F" w:rsidP="00F1604F">
      <w:pPr>
        <w:pStyle w:val="lfej"/>
        <w:tabs>
          <w:tab w:val="clear" w:pos="4536"/>
          <w:tab w:val="clear" w:pos="9072"/>
          <w:tab w:val="left" w:pos="4860"/>
        </w:tabs>
        <w:jc w:val="both"/>
        <w:rPr>
          <w:b/>
        </w:rPr>
      </w:pPr>
      <w:r w:rsidRPr="0025292D">
        <w:rPr>
          <w:b/>
        </w:rPr>
        <w:t>8. Az ajánlattételi határidő:</w:t>
      </w:r>
    </w:p>
    <w:p w14:paraId="1B7AAB55" w14:textId="77777777" w:rsidR="00F1604F" w:rsidRPr="0025292D" w:rsidRDefault="00F1604F" w:rsidP="00F1604F">
      <w:pPr>
        <w:pStyle w:val="lfej"/>
        <w:tabs>
          <w:tab w:val="clear" w:pos="4536"/>
          <w:tab w:val="clear" w:pos="9072"/>
          <w:tab w:val="left" w:pos="4860"/>
        </w:tabs>
        <w:jc w:val="both"/>
        <w:rPr>
          <w:b/>
        </w:rPr>
      </w:pPr>
    </w:p>
    <w:p w14:paraId="4C0BA083" w14:textId="2AAC913C" w:rsidR="00F1604F" w:rsidRPr="0025292D" w:rsidRDefault="00640072" w:rsidP="00F1604F">
      <w:pPr>
        <w:pStyle w:val="lfej"/>
        <w:tabs>
          <w:tab w:val="clear" w:pos="4536"/>
          <w:tab w:val="clear" w:pos="9072"/>
          <w:tab w:val="left" w:pos="4860"/>
        </w:tabs>
        <w:jc w:val="both"/>
      </w:pPr>
      <w:r w:rsidRPr="0025292D">
        <w:t>202</w:t>
      </w:r>
      <w:r w:rsidR="00A35D73">
        <w:t>6</w:t>
      </w:r>
      <w:r w:rsidR="00ED28C5" w:rsidRPr="0025292D">
        <w:t>.</w:t>
      </w:r>
      <w:r w:rsidR="00F1604F" w:rsidRPr="0025292D">
        <w:t xml:space="preserve"> </w:t>
      </w:r>
      <w:r w:rsidR="001844AE">
        <w:t>június</w:t>
      </w:r>
      <w:r w:rsidR="00F1604F" w:rsidRPr="0025292D">
        <w:t xml:space="preserve"> hó </w:t>
      </w:r>
      <w:r w:rsidR="00E13FDC">
        <w:t>11</w:t>
      </w:r>
      <w:r w:rsidR="006835A9" w:rsidRPr="0025292D">
        <w:t>.</w:t>
      </w:r>
      <w:r w:rsidR="00F1604F" w:rsidRPr="0025292D">
        <w:t xml:space="preserve"> nap </w:t>
      </w:r>
      <w:r w:rsidR="009A5F5D" w:rsidRPr="0025292D">
        <w:t>10</w:t>
      </w:r>
      <w:r w:rsidR="00ED28C5" w:rsidRPr="0025292D">
        <w:t>:00</w:t>
      </w:r>
      <w:r w:rsidR="00CE1C06" w:rsidRPr="0025292D">
        <w:t xml:space="preserve"> </w:t>
      </w:r>
      <w:r w:rsidR="00F1604F" w:rsidRPr="0025292D">
        <w:t xml:space="preserve">óra </w:t>
      </w:r>
    </w:p>
    <w:p w14:paraId="7519AA1D" w14:textId="23FF2183" w:rsidR="00F1604F" w:rsidRPr="0025292D" w:rsidRDefault="00F1604F" w:rsidP="00F1604F">
      <w:pPr>
        <w:pStyle w:val="lfej"/>
        <w:tabs>
          <w:tab w:val="clear" w:pos="4536"/>
          <w:tab w:val="clear" w:pos="9072"/>
          <w:tab w:val="left" w:pos="4860"/>
        </w:tabs>
        <w:jc w:val="both"/>
        <w:rPr>
          <w:b/>
        </w:rPr>
      </w:pPr>
    </w:p>
    <w:p w14:paraId="74A00348" w14:textId="77777777" w:rsidR="00F1604F" w:rsidRPr="0025292D" w:rsidRDefault="00F1604F" w:rsidP="00F1604F">
      <w:pPr>
        <w:pStyle w:val="lfej"/>
        <w:tabs>
          <w:tab w:val="clear" w:pos="4536"/>
          <w:tab w:val="clear" w:pos="9072"/>
          <w:tab w:val="left" w:pos="4860"/>
        </w:tabs>
        <w:jc w:val="both"/>
        <w:rPr>
          <w:b/>
        </w:rPr>
      </w:pPr>
      <w:r w:rsidRPr="0025292D">
        <w:rPr>
          <w:b/>
        </w:rPr>
        <w:t>9. Az ajánlat benyújtásának helye, módja:</w:t>
      </w:r>
    </w:p>
    <w:p w14:paraId="39AADEF6" w14:textId="77777777" w:rsidR="00F1604F" w:rsidRPr="0025292D" w:rsidRDefault="00F1604F" w:rsidP="00F1604F">
      <w:pPr>
        <w:pStyle w:val="lfej"/>
        <w:tabs>
          <w:tab w:val="clear" w:pos="4536"/>
          <w:tab w:val="clear" w:pos="9072"/>
          <w:tab w:val="left" w:pos="4860"/>
        </w:tabs>
        <w:jc w:val="both"/>
        <w:rPr>
          <w:b/>
        </w:rPr>
      </w:pPr>
    </w:p>
    <w:p w14:paraId="30ED7870" w14:textId="77777777" w:rsidR="001844AE" w:rsidRPr="005C0BF0" w:rsidRDefault="001844AE" w:rsidP="001844AE">
      <w:pPr>
        <w:pStyle w:val="lfej"/>
        <w:numPr>
          <w:ilvl w:val="0"/>
          <w:numId w:val="19"/>
        </w:numPr>
        <w:tabs>
          <w:tab w:val="clear" w:pos="4536"/>
          <w:tab w:val="clear" w:pos="9072"/>
        </w:tabs>
        <w:ind w:left="426"/>
        <w:jc w:val="both"/>
        <w:rPr>
          <w:u w:val="single"/>
        </w:rPr>
      </w:pPr>
      <w:r w:rsidRPr="005C0BF0">
        <w:rPr>
          <w:u w:val="single"/>
        </w:rPr>
        <w:t>Postai úton vagy személyesen</w:t>
      </w:r>
    </w:p>
    <w:p w14:paraId="213227F2" w14:textId="77777777" w:rsidR="001844AE" w:rsidRDefault="001844AE" w:rsidP="001844AE">
      <w:pPr>
        <w:pStyle w:val="lfej"/>
        <w:tabs>
          <w:tab w:val="clear" w:pos="4536"/>
          <w:tab w:val="clear" w:pos="9072"/>
          <w:tab w:val="left" w:pos="4860"/>
        </w:tabs>
        <w:jc w:val="both"/>
      </w:pPr>
    </w:p>
    <w:p w14:paraId="1C333ECA" w14:textId="77777777" w:rsidR="001844AE" w:rsidRPr="002D13DE" w:rsidRDefault="001844AE" w:rsidP="001844AE">
      <w:pPr>
        <w:pStyle w:val="lfej"/>
        <w:tabs>
          <w:tab w:val="clear" w:pos="4536"/>
          <w:tab w:val="clear" w:pos="9072"/>
          <w:tab w:val="left" w:pos="4860"/>
        </w:tabs>
        <w:jc w:val="both"/>
      </w:pPr>
      <w:proofErr w:type="spellStart"/>
      <w:r w:rsidRPr="002D13DE">
        <w:t>TiszaSzolg</w:t>
      </w:r>
      <w:proofErr w:type="spellEnd"/>
      <w:r w:rsidRPr="002D13DE">
        <w:t xml:space="preserve"> 2004 Kft.</w:t>
      </w:r>
    </w:p>
    <w:p w14:paraId="74FC96FC" w14:textId="77777777" w:rsidR="001844AE" w:rsidRPr="002D13DE" w:rsidRDefault="001844AE" w:rsidP="001844AE">
      <w:pPr>
        <w:pStyle w:val="lfej"/>
        <w:tabs>
          <w:tab w:val="clear" w:pos="4536"/>
          <w:tab w:val="clear" w:pos="9072"/>
          <w:tab w:val="left" w:pos="4860"/>
        </w:tabs>
        <w:jc w:val="both"/>
      </w:pPr>
      <w:r w:rsidRPr="002D13DE">
        <w:t xml:space="preserve">3580 Tiszaújváros, Tisza út 2/F. </w:t>
      </w:r>
    </w:p>
    <w:p w14:paraId="193925F4" w14:textId="77777777" w:rsidR="001844AE" w:rsidRPr="002D13DE" w:rsidRDefault="001844AE" w:rsidP="001844AE">
      <w:pPr>
        <w:pStyle w:val="lfej"/>
        <w:tabs>
          <w:tab w:val="clear" w:pos="4536"/>
          <w:tab w:val="clear" w:pos="9072"/>
          <w:tab w:val="left" w:pos="4860"/>
        </w:tabs>
        <w:jc w:val="both"/>
      </w:pPr>
      <w:r w:rsidRPr="002D13DE">
        <w:t xml:space="preserve">Titkárság </w:t>
      </w:r>
    </w:p>
    <w:p w14:paraId="4071C467" w14:textId="77777777" w:rsidR="001844AE" w:rsidRDefault="001844AE" w:rsidP="001844AE">
      <w:pPr>
        <w:pStyle w:val="lfej"/>
        <w:tabs>
          <w:tab w:val="clear" w:pos="4536"/>
          <w:tab w:val="clear" w:pos="9072"/>
          <w:tab w:val="left" w:pos="4860"/>
        </w:tabs>
        <w:jc w:val="both"/>
      </w:pPr>
    </w:p>
    <w:p w14:paraId="67887730" w14:textId="77777777" w:rsidR="001844AE" w:rsidRPr="009A4C9E" w:rsidRDefault="001844AE" w:rsidP="001844AE">
      <w:pPr>
        <w:pStyle w:val="lfej"/>
        <w:tabs>
          <w:tab w:val="clear" w:pos="4536"/>
          <w:tab w:val="clear" w:pos="9072"/>
          <w:tab w:val="left" w:pos="4860"/>
        </w:tabs>
        <w:jc w:val="both"/>
      </w:pPr>
      <w:r w:rsidRPr="009A4C9E">
        <w:t xml:space="preserve">Az ajánlat postai úton, vagy személyesen munkanapokon 8 és </w:t>
      </w:r>
      <w:r>
        <w:t>15</w:t>
      </w:r>
      <w:r w:rsidRPr="009A4C9E">
        <w:t xml:space="preserve"> óra között, az ajánlattételi határidő lejártának napján </w:t>
      </w:r>
      <w:r>
        <w:t>10:</w:t>
      </w:r>
      <w:r w:rsidRPr="009A4C9E">
        <w:t>00 óráig adható le.</w:t>
      </w:r>
    </w:p>
    <w:p w14:paraId="7951491F" w14:textId="77777777" w:rsidR="001844AE" w:rsidRPr="009A4C9E" w:rsidRDefault="001844AE" w:rsidP="001844AE">
      <w:pPr>
        <w:pStyle w:val="lfej"/>
        <w:tabs>
          <w:tab w:val="clear" w:pos="4536"/>
          <w:tab w:val="clear" w:pos="9072"/>
          <w:tab w:val="left" w:pos="4860"/>
        </w:tabs>
        <w:jc w:val="both"/>
      </w:pPr>
    </w:p>
    <w:p w14:paraId="3E6F1E8D" w14:textId="77777777" w:rsidR="001844AE" w:rsidRPr="009A4C9E" w:rsidRDefault="001844AE" w:rsidP="001844AE">
      <w:pPr>
        <w:pStyle w:val="lfej"/>
        <w:tabs>
          <w:tab w:val="clear" w:pos="4536"/>
          <w:tab w:val="clear" w:pos="9072"/>
          <w:tab w:val="left" w:pos="4860"/>
        </w:tabs>
        <w:jc w:val="both"/>
      </w:pPr>
      <w:r w:rsidRPr="009A4C9E">
        <w:t xml:space="preserve">Az ajánlatot zárt borítékban, </w:t>
      </w:r>
      <w:r>
        <w:t>1</w:t>
      </w:r>
      <w:r w:rsidRPr="009A4C9E">
        <w:t xml:space="preserve"> eredeti példányban kell benyújtani. A borítékon fel kell tüntetni a következő szöveget:</w:t>
      </w:r>
    </w:p>
    <w:p w14:paraId="47F3DD77" w14:textId="3508B48C" w:rsidR="001844AE" w:rsidRPr="009A4C9E" w:rsidRDefault="001844AE" w:rsidP="001844AE">
      <w:pPr>
        <w:pStyle w:val="lfej"/>
        <w:numPr>
          <w:ilvl w:val="0"/>
          <w:numId w:val="2"/>
        </w:numPr>
        <w:tabs>
          <w:tab w:val="clear" w:pos="4536"/>
          <w:tab w:val="clear" w:pos="9072"/>
          <w:tab w:val="left" w:pos="4860"/>
        </w:tabs>
        <w:jc w:val="both"/>
        <w:rPr>
          <w:i/>
        </w:rPr>
      </w:pPr>
      <w:r w:rsidRPr="009A4C9E">
        <w:t>„</w:t>
      </w:r>
      <w:r>
        <w:t>Földgáz energia beszerzése”</w:t>
      </w:r>
    </w:p>
    <w:p w14:paraId="7183FAB0" w14:textId="46382BEF" w:rsidR="001844AE" w:rsidRPr="009A4C9E" w:rsidRDefault="001844AE" w:rsidP="001844AE">
      <w:pPr>
        <w:pStyle w:val="lfej"/>
        <w:tabs>
          <w:tab w:val="clear" w:pos="4536"/>
          <w:tab w:val="clear" w:pos="9072"/>
          <w:tab w:val="left" w:pos="4860"/>
        </w:tabs>
        <w:ind w:left="720" w:firstLine="22"/>
        <w:jc w:val="both"/>
      </w:pPr>
      <w:r w:rsidRPr="009A4C9E">
        <w:t>Az ajánlattételi határidő előtt (202</w:t>
      </w:r>
      <w:r>
        <w:t>6</w:t>
      </w:r>
      <w:r w:rsidRPr="009A4C9E">
        <w:t xml:space="preserve">. </w:t>
      </w:r>
      <w:r>
        <w:t xml:space="preserve">június </w:t>
      </w:r>
      <w:r w:rsidRPr="009A4C9E">
        <w:t xml:space="preserve">hó </w:t>
      </w:r>
      <w:r w:rsidR="00E13FDC">
        <w:t>11</w:t>
      </w:r>
      <w:r w:rsidRPr="009A4C9E">
        <w:t xml:space="preserve">. nap. </w:t>
      </w:r>
      <w:r>
        <w:t>10</w:t>
      </w:r>
      <w:r w:rsidRPr="009A4C9E">
        <w:t>:00 óra) nem bontható fel!</w:t>
      </w:r>
    </w:p>
    <w:p w14:paraId="6F3537AF" w14:textId="77777777" w:rsidR="001844AE" w:rsidRPr="009A4C9E" w:rsidRDefault="001844AE" w:rsidP="001844AE">
      <w:pPr>
        <w:pStyle w:val="lfej"/>
        <w:numPr>
          <w:ilvl w:val="0"/>
          <w:numId w:val="2"/>
        </w:numPr>
        <w:tabs>
          <w:tab w:val="clear" w:pos="4536"/>
          <w:tab w:val="clear" w:pos="9072"/>
          <w:tab w:val="left" w:pos="4860"/>
        </w:tabs>
        <w:jc w:val="both"/>
      </w:pPr>
      <w:r w:rsidRPr="009A4C9E">
        <w:t>az ajánlattevő nevét és székhelyét,</w:t>
      </w:r>
    </w:p>
    <w:p w14:paraId="67A61741" w14:textId="77777777" w:rsidR="001844AE" w:rsidRPr="009A4C9E" w:rsidRDefault="001844AE" w:rsidP="001844AE">
      <w:pPr>
        <w:pStyle w:val="lfej"/>
        <w:numPr>
          <w:ilvl w:val="0"/>
          <w:numId w:val="2"/>
        </w:numPr>
        <w:tabs>
          <w:tab w:val="clear" w:pos="4536"/>
          <w:tab w:val="clear" w:pos="9072"/>
          <w:tab w:val="left" w:pos="4860"/>
        </w:tabs>
        <w:jc w:val="both"/>
      </w:pPr>
      <w:r w:rsidRPr="009A4C9E">
        <w:t>„Iktatóban nem bontható fel, azonnal a címzetthez továbbítandó”.</w:t>
      </w:r>
    </w:p>
    <w:p w14:paraId="69D6FAFE" w14:textId="77777777" w:rsidR="001844AE" w:rsidRPr="009A4C9E" w:rsidRDefault="001844AE" w:rsidP="001844AE">
      <w:pPr>
        <w:pStyle w:val="lfej"/>
        <w:tabs>
          <w:tab w:val="clear" w:pos="4536"/>
          <w:tab w:val="clear" w:pos="9072"/>
          <w:tab w:val="left" w:pos="4860"/>
        </w:tabs>
        <w:jc w:val="both"/>
      </w:pPr>
    </w:p>
    <w:p w14:paraId="7767CF11" w14:textId="77777777" w:rsidR="001844AE" w:rsidRDefault="001844AE" w:rsidP="001844AE">
      <w:pPr>
        <w:pStyle w:val="lfej"/>
        <w:tabs>
          <w:tab w:val="clear" w:pos="4536"/>
          <w:tab w:val="clear" w:pos="9072"/>
          <w:tab w:val="left" w:pos="4860"/>
        </w:tabs>
        <w:jc w:val="both"/>
      </w:pPr>
      <w:r w:rsidRPr="009A4C9E">
        <w:t>Az ajánlatkérő az ajánlatot akkor tekinti határidőn belül benyújtottnak, ha annak kézhezvétele az ajánlattételi határidő lejártáig, a bontás megkezdéséig megtörténik. A postai küldemények elirányításából, elvesztéséből eredő összes kockázat ajánlattevőt terheli. Ajánlattevő felelőssége, hogy ajánlata megfelelő csomagolásban, formában és időben kerüljön benyújtásra Ajánlatkérő csak az előírt határidőig a megjelölt helyre leadott ajánlatokat tudja értékelni. A határidőn túl érkezett ajánlatok érvénytelenek.</w:t>
      </w:r>
    </w:p>
    <w:p w14:paraId="647FB57C" w14:textId="77777777" w:rsidR="001844AE" w:rsidRDefault="001844AE" w:rsidP="001844AE">
      <w:pPr>
        <w:pStyle w:val="lfej"/>
        <w:tabs>
          <w:tab w:val="clear" w:pos="4536"/>
          <w:tab w:val="clear" w:pos="9072"/>
          <w:tab w:val="left" w:pos="4860"/>
        </w:tabs>
        <w:jc w:val="both"/>
      </w:pPr>
    </w:p>
    <w:p w14:paraId="12624F0F" w14:textId="77777777" w:rsidR="001844AE" w:rsidRPr="005C0BF0" w:rsidRDefault="001844AE" w:rsidP="001844AE">
      <w:pPr>
        <w:pStyle w:val="lfej"/>
        <w:numPr>
          <w:ilvl w:val="0"/>
          <w:numId w:val="19"/>
        </w:numPr>
        <w:tabs>
          <w:tab w:val="clear" w:pos="4536"/>
          <w:tab w:val="clear" w:pos="9072"/>
        </w:tabs>
        <w:spacing w:before="120"/>
        <w:ind w:left="426"/>
        <w:jc w:val="both"/>
        <w:rPr>
          <w:szCs w:val="22"/>
          <w:u w:val="single"/>
        </w:rPr>
      </w:pPr>
      <w:r w:rsidRPr="005C0BF0">
        <w:rPr>
          <w:szCs w:val="22"/>
          <w:u w:val="single"/>
        </w:rPr>
        <w:t>Elektronikus úton</w:t>
      </w:r>
    </w:p>
    <w:p w14:paraId="607FB356" w14:textId="77777777" w:rsidR="001844AE" w:rsidRPr="005C0BF0" w:rsidRDefault="001844AE" w:rsidP="001844AE">
      <w:pPr>
        <w:pStyle w:val="lfej"/>
        <w:tabs>
          <w:tab w:val="clear" w:pos="4536"/>
          <w:tab w:val="clear" w:pos="9072"/>
          <w:tab w:val="left" w:pos="4860"/>
        </w:tabs>
        <w:spacing w:before="120"/>
        <w:jc w:val="both"/>
        <w:rPr>
          <w:szCs w:val="22"/>
        </w:rPr>
      </w:pPr>
      <w:r w:rsidRPr="005C0BF0">
        <w:rPr>
          <w:szCs w:val="22"/>
        </w:rPr>
        <w:t xml:space="preserve">Az ajánlat elektronikus úton az ajánlattételi határidő lejártának napján </w:t>
      </w:r>
      <w:r>
        <w:rPr>
          <w:szCs w:val="22"/>
        </w:rPr>
        <w:t>10</w:t>
      </w:r>
      <w:r w:rsidRPr="005C0BF0">
        <w:rPr>
          <w:szCs w:val="22"/>
        </w:rPr>
        <w:t xml:space="preserve">:00 óráig küldhető meg a </w:t>
      </w:r>
      <w:hyperlink r:id="rId9" w:history="1">
        <w:r w:rsidRPr="005C0BF0">
          <w:rPr>
            <w:rStyle w:val="Hiperhivatkozs"/>
            <w:szCs w:val="22"/>
          </w:rPr>
          <w:t>tiszaszolg@tszolg.hu</w:t>
        </w:r>
      </w:hyperlink>
      <w:r w:rsidRPr="005C0BF0">
        <w:rPr>
          <w:szCs w:val="22"/>
        </w:rPr>
        <w:t xml:space="preserve"> címre.</w:t>
      </w:r>
    </w:p>
    <w:p w14:paraId="1E0FCF9F" w14:textId="77777777" w:rsidR="001844AE" w:rsidRPr="005C0BF0" w:rsidRDefault="001844AE" w:rsidP="001844AE">
      <w:pPr>
        <w:pStyle w:val="lfej"/>
        <w:tabs>
          <w:tab w:val="clear" w:pos="4536"/>
          <w:tab w:val="clear" w:pos="9072"/>
          <w:tab w:val="left" w:pos="4860"/>
        </w:tabs>
        <w:spacing w:before="120"/>
        <w:jc w:val="both"/>
        <w:rPr>
          <w:szCs w:val="22"/>
        </w:rPr>
      </w:pPr>
      <w:r w:rsidRPr="005C0BF0">
        <w:rPr>
          <w:szCs w:val="22"/>
        </w:rPr>
        <w:t xml:space="preserve">Az ajánlatot </w:t>
      </w:r>
      <w:r w:rsidRPr="005C0BF0">
        <w:rPr>
          <w:b/>
          <w:bCs/>
          <w:szCs w:val="22"/>
        </w:rPr>
        <w:t>PDF formátumban</w:t>
      </w:r>
      <w:r w:rsidRPr="005C0BF0">
        <w:rPr>
          <w:szCs w:val="22"/>
        </w:rPr>
        <w:t xml:space="preserve">, </w:t>
      </w:r>
      <w:r w:rsidRPr="005C0BF0">
        <w:rPr>
          <w:b/>
          <w:bCs/>
          <w:szCs w:val="22"/>
        </w:rPr>
        <w:t>jelszóval védve</w:t>
      </w:r>
      <w:r w:rsidRPr="005C0BF0">
        <w:rPr>
          <w:szCs w:val="22"/>
        </w:rPr>
        <w:t xml:space="preserve"> kell megküldeni.</w:t>
      </w:r>
    </w:p>
    <w:p w14:paraId="5F9CD762" w14:textId="77777777" w:rsidR="001844AE" w:rsidRPr="005C0BF0" w:rsidRDefault="001844AE" w:rsidP="001844AE">
      <w:pPr>
        <w:pStyle w:val="lfej"/>
        <w:tabs>
          <w:tab w:val="clear" w:pos="4536"/>
          <w:tab w:val="clear" w:pos="9072"/>
          <w:tab w:val="left" w:pos="4860"/>
        </w:tabs>
        <w:spacing w:before="120"/>
        <w:jc w:val="both"/>
        <w:rPr>
          <w:szCs w:val="22"/>
        </w:rPr>
      </w:pPr>
      <w:r w:rsidRPr="005C0BF0">
        <w:rPr>
          <w:szCs w:val="22"/>
        </w:rPr>
        <w:t>Az elektronikus üzenet tárgyaként a következő üzenetet kell feltüntetni:</w:t>
      </w:r>
    </w:p>
    <w:p w14:paraId="1EFFB587" w14:textId="49C64DF9" w:rsidR="001844AE" w:rsidRPr="005C0BF0" w:rsidRDefault="001844AE" w:rsidP="001844AE">
      <w:pPr>
        <w:pStyle w:val="lfej"/>
        <w:tabs>
          <w:tab w:val="clear" w:pos="4536"/>
          <w:tab w:val="clear" w:pos="9072"/>
          <w:tab w:val="left" w:pos="4860"/>
        </w:tabs>
        <w:spacing w:before="120"/>
        <w:jc w:val="both"/>
        <w:rPr>
          <w:b/>
          <w:szCs w:val="22"/>
        </w:rPr>
      </w:pPr>
      <w:r w:rsidRPr="005C0BF0">
        <w:rPr>
          <w:b/>
          <w:szCs w:val="22"/>
        </w:rPr>
        <w:t>„</w:t>
      </w:r>
      <w:r>
        <w:rPr>
          <w:b/>
        </w:rPr>
        <w:t>Földgáz energia beszerzése</w:t>
      </w:r>
      <w:r w:rsidRPr="005C0BF0">
        <w:rPr>
          <w:b/>
          <w:szCs w:val="22"/>
        </w:rPr>
        <w:t>”</w:t>
      </w:r>
    </w:p>
    <w:p w14:paraId="52E3B73C" w14:textId="77777777" w:rsidR="001844AE" w:rsidRPr="005C0BF0" w:rsidRDefault="001844AE" w:rsidP="001844AE">
      <w:pPr>
        <w:pStyle w:val="lfej"/>
        <w:tabs>
          <w:tab w:val="clear" w:pos="4536"/>
          <w:tab w:val="clear" w:pos="9072"/>
          <w:tab w:val="left" w:pos="4860"/>
        </w:tabs>
        <w:spacing w:before="120"/>
        <w:jc w:val="both"/>
        <w:rPr>
          <w:szCs w:val="22"/>
        </w:rPr>
      </w:pPr>
      <w:r w:rsidRPr="005C0BF0">
        <w:rPr>
          <w:szCs w:val="22"/>
        </w:rPr>
        <w:t>Az ajánlatkérő az ajánlatot akkor tekinti határidőn belül benyújtottnak, ha annak beérkezése az ajánlatkérő elektronikus elérhetőségére az ajánlattételi határidő lejártáig megtörténik. Az internet kapcsolat vagy az internet szolgáltató bármely hibájából eredő összes kockázat ajánlattevőt terheli. Ajánlattevő felelőssége, hogy ajánlata megfelelő formában és időben kerüljön benyújtásra Ajánlatkérő csak az előírt határidőig a megjelölt helyre leadott ajánlatokat tudja értékelni. A határidőn túl érkezett, vagy jelszavas védelemmel el nem látott ajánlatok érvénytelenek.</w:t>
      </w:r>
    </w:p>
    <w:p w14:paraId="04F965AC" w14:textId="44CD7CAF" w:rsidR="001844AE" w:rsidRPr="005C0BF0" w:rsidRDefault="001844AE" w:rsidP="001844AE">
      <w:pPr>
        <w:pStyle w:val="lfej"/>
        <w:tabs>
          <w:tab w:val="clear" w:pos="4536"/>
          <w:tab w:val="clear" w:pos="9072"/>
        </w:tabs>
        <w:spacing w:before="120"/>
        <w:jc w:val="both"/>
        <w:rPr>
          <w:szCs w:val="22"/>
        </w:rPr>
      </w:pPr>
      <w:r w:rsidRPr="005C0BF0">
        <w:rPr>
          <w:szCs w:val="22"/>
          <w:u w:val="single"/>
        </w:rPr>
        <w:t xml:space="preserve">Az ajánlat megnyitását biztosító jelszót az ajánlattételi határidő lejártát követően, 2026. </w:t>
      </w:r>
      <w:r>
        <w:rPr>
          <w:szCs w:val="22"/>
          <w:u w:val="single"/>
        </w:rPr>
        <w:t>június</w:t>
      </w:r>
      <w:r w:rsidRPr="005C0BF0">
        <w:rPr>
          <w:szCs w:val="22"/>
          <w:u w:val="single"/>
        </w:rPr>
        <w:t xml:space="preserve"> </w:t>
      </w:r>
      <w:r w:rsidR="00E13FDC">
        <w:rPr>
          <w:szCs w:val="22"/>
          <w:u w:val="single"/>
        </w:rPr>
        <w:t>11</w:t>
      </w:r>
      <w:r w:rsidRPr="005C0BF0">
        <w:rPr>
          <w:szCs w:val="22"/>
          <w:u w:val="single"/>
        </w:rPr>
        <w:t xml:space="preserve">. napján </w:t>
      </w:r>
      <w:r>
        <w:rPr>
          <w:szCs w:val="22"/>
          <w:u w:val="single"/>
        </w:rPr>
        <w:t>10</w:t>
      </w:r>
      <w:r w:rsidRPr="005C0BF0">
        <w:rPr>
          <w:szCs w:val="22"/>
          <w:u w:val="single"/>
        </w:rPr>
        <w:t>:00-</w:t>
      </w:r>
      <w:r>
        <w:rPr>
          <w:szCs w:val="22"/>
          <w:u w:val="single"/>
        </w:rPr>
        <w:t>10</w:t>
      </w:r>
      <w:r w:rsidRPr="005C0BF0">
        <w:rPr>
          <w:szCs w:val="22"/>
          <w:u w:val="single"/>
        </w:rPr>
        <w:t>:</w:t>
      </w:r>
      <w:r w:rsidR="006130A5">
        <w:rPr>
          <w:szCs w:val="22"/>
          <w:u w:val="single"/>
        </w:rPr>
        <w:t>50</w:t>
      </w:r>
      <w:r w:rsidRPr="005C0BF0">
        <w:rPr>
          <w:szCs w:val="22"/>
          <w:u w:val="single"/>
        </w:rPr>
        <w:t xml:space="preserve"> között kell megküldeni a </w:t>
      </w:r>
      <w:hyperlink r:id="rId10" w:history="1">
        <w:r w:rsidRPr="005C0BF0">
          <w:rPr>
            <w:rStyle w:val="Hiperhivatkozs"/>
            <w:szCs w:val="22"/>
          </w:rPr>
          <w:t>tiszaszolg@tszolg.hu</w:t>
        </w:r>
      </w:hyperlink>
      <w:r w:rsidRPr="005C0BF0">
        <w:rPr>
          <w:szCs w:val="22"/>
          <w:u w:val="single"/>
        </w:rPr>
        <w:t xml:space="preserve"> címre</w:t>
      </w:r>
      <w:r w:rsidRPr="005C0BF0">
        <w:rPr>
          <w:szCs w:val="22"/>
        </w:rPr>
        <w:t>.</w:t>
      </w:r>
    </w:p>
    <w:p w14:paraId="6EBE2809" w14:textId="11D9A8C8" w:rsidR="001844AE" w:rsidRPr="005C0BF0" w:rsidRDefault="001844AE" w:rsidP="001844AE">
      <w:pPr>
        <w:pStyle w:val="lfej"/>
        <w:tabs>
          <w:tab w:val="clear" w:pos="4536"/>
          <w:tab w:val="clear" w:pos="9072"/>
        </w:tabs>
        <w:spacing w:before="120"/>
        <w:jc w:val="both"/>
        <w:rPr>
          <w:szCs w:val="22"/>
        </w:rPr>
      </w:pPr>
      <w:r w:rsidRPr="005C0BF0">
        <w:rPr>
          <w:szCs w:val="22"/>
        </w:rPr>
        <w:lastRenderedPageBreak/>
        <w:t xml:space="preserve">Ajánlatkérő az így beérkezett ajánlatokat 2026. </w:t>
      </w:r>
      <w:r>
        <w:rPr>
          <w:szCs w:val="22"/>
        </w:rPr>
        <w:t>június</w:t>
      </w:r>
      <w:r w:rsidRPr="005C0BF0">
        <w:rPr>
          <w:szCs w:val="22"/>
        </w:rPr>
        <w:t xml:space="preserve"> </w:t>
      </w:r>
      <w:r w:rsidR="00E13FDC">
        <w:rPr>
          <w:szCs w:val="22"/>
        </w:rPr>
        <w:t>11</w:t>
      </w:r>
      <w:r w:rsidRPr="005C0BF0">
        <w:rPr>
          <w:szCs w:val="22"/>
        </w:rPr>
        <w:t xml:space="preserve">. napján </w:t>
      </w:r>
      <w:r>
        <w:rPr>
          <w:szCs w:val="22"/>
        </w:rPr>
        <w:t>10</w:t>
      </w:r>
      <w:r w:rsidRPr="005C0BF0">
        <w:rPr>
          <w:szCs w:val="22"/>
        </w:rPr>
        <w:t>:</w:t>
      </w:r>
      <w:r w:rsidR="006130A5">
        <w:rPr>
          <w:szCs w:val="22"/>
        </w:rPr>
        <w:t>50</w:t>
      </w:r>
      <w:r w:rsidRPr="005C0BF0">
        <w:rPr>
          <w:szCs w:val="22"/>
        </w:rPr>
        <w:t>-kor nyitja meg, illetve tölti le, az ajánlat értékelésre kerülő elemeinek ismertetésére a 10. pontban foglaltak szerint kerül sor.</w:t>
      </w:r>
    </w:p>
    <w:p w14:paraId="1012D616" w14:textId="77777777" w:rsidR="001844AE" w:rsidRPr="005C0BF0" w:rsidRDefault="001844AE" w:rsidP="001844AE">
      <w:pPr>
        <w:pStyle w:val="lfej"/>
        <w:tabs>
          <w:tab w:val="clear" w:pos="4536"/>
          <w:tab w:val="clear" w:pos="9072"/>
        </w:tabs>
        <w:spacing w:before="120"/>
        <w:jc w:val="both"/>
        <w:rPr>
          <w:szCs w:val="22"/>
        </w:rPr>
      </w:pPr>
      <w:r w:rsidRPr="005C0BF0">
        <w:rPr>
          <w:szCs w:val="22"/>
        </w:rPr>
        <w:t>Amennyiben a jelszó a fenti időtartamot megelőzően vagy követően kerül megküldésre, illetve ajánlatkérőhöz nem érkezik meg, a benyújtott ajánlatot ajánlatkérő érvénytelenné nyilvánítja.</w:t>
      </w:r>
    </w:p>
    <w:p w14:paraId="1A4399F4" w14:textId="7C0ACF2D" w:rsidR="00F1604F" w:rsidRPr="0025292D" w:rsidRDefault="00F1604F" w:rsidP="00F1604F">
      <w:pPr>
        <w:pStyle w:val="lfej"/>
        <w:tabs>
          <w:tab w:val="clear" w:pos="4536"/>
          <w:tab w:val="clear" w:pos="9072"/>
          <w:tab w:val="left" w:pos="4860"/>
        </w:tabs>
        <w:jc w:val="both"/>
      </w:pPr>
    </w:p>
    <w:p w14:paraId="2E75F704" w14:textId="77777777" w:rsidR="00F1604F" w:rsidRPr="0025292D" w:rsidRDefault="00F1604F" w:rsidP="00F1604F">
      <w:pPr>
        <w:pStyle w:val="lfej"/>
        <w:tabs>
          <w:tab w:val="clear" w:pos="4536"/>
          <w:tab w:val="clear" w:pos="9072"/>
          <w:tab w:val="left" w:pos="4860"/>
        </w:tabs>
        <w:jc w:val="both"/>
        <w:rPr>
          <w:b/>
        </w:rPr>
      </w:pPr>
      <w:r w:rsidRPr="0025292D">
        <w:rPr>
          <w:b/>
        </w:rPr>
        <w:t>10. Az ajánlatok felbontásának helye, ideje:</w:t>
      </w:r>
    </w:p>
    <w:p w14:paraId="7E9211F7" w14:textId="77777777" w:rsidR="00F1604F" w:rsidRPr="0025292D" w:rsidRDefault="00F1604F" w:rsidP="00F1604F">
      <w:pPr>
        <w:pStyle w:val="lfej"/>
        <w:tabs>
          <w:tab w:val="clear" w:pos="4536"/>
          <w:tab w:val="clear" w:pos="9072"/>
          <w:tab w:val="left" w:pos="4860"/>
        </w:tabs>
        <w:jc w:val="both"/>
        <w:rPr>
          <w:b/>
        </w:rPr>
      </w:pPr>
    </w:p>
    <w:p w14:paraId="44C835CE" w14:textId="3F40D586" w:rsidR="00F1604F" w:rsidRPr="0025292D" w:rsidRDefault="00B07BE9" w:rsidP="00F1604F">
      <w:pPr>
        <w:pStyle w:val="lfej"/>
        <w:tabs>
          <w:tab w:val="clear" w:pos="4536"/>
          <w:tab w:val="clear" w:pos="9072"/>
          <w:tab w:val="left" w:pos="4860"/>
        </w:tabs>
        <w:jc w:val="both"/>
      </w:pPr>
      <w:proofErr w:type="spellStart"/>
      <w:r w:rsidRPr="0025292D">
        <w:t>TiszaSzolg</w:t>
      </w:r>
      <w:proofErr w:type="spellEnd"/>
      <w:r w:rsidRPr="0025292D">
        <w:t xml:space="preserve"> 2004 Kft.</w:t>
      </w:r>
    </w:p>
    <w:p w14:paraId="5C5ACD09" w14:textId="77777777" w:rsidR="001E5C29" w:rsidRPr="0025292D" w:rsidRDefault="00F1604F" w:rsidP="00F1604F">
      <w:pPr>
        <w:pStyle w:val="lfej"/>
        <w:tabs>
          <w:tab w:val="clear" w:pos="4536"/>
          <w:tab w:val="clear" w:pos="9072"/>
          <w:tab w:val="left" w:pos="4860"/>
        </w:tabs>
        <w:jc w:val="both"/>
      </w:pPr>
      <w:r w:rsidRPr="0025292D">
        <w:t xml:space="preserve">3580 Tiszaújváros, </w:t>
      </w:r>
      <w:r w:rsidR="00B07BE9" w:rsidRPr="0025292D">
        <w:t xml:space="preserve">Tisza út 2/F. </w:t>
      </w:r>
    </w:p>
    <w:p w14:paraId="50554E6B" w14:textId="71D6E6A2" w:rsidR="00F1604F" w:rsidRPr="0025292D" w:rsidRDefault="00B07BE9" w:rsidP="00F1604F">
      <w:pPr>
        <w:pStyle w:val="lfej"/>
        <w:tabs>
          <w:tab w:val="clear" w:pos="4536"/>
          <w:tab w:val="clear" w:pos="9072"/>
          <w:tab w:val="left" w:pos="4860"/>
        </w:tabs>
        <w:jc w:val="both"/>
      </w:pPr>
      <w:r w:rsidRPr="0025292D">
        <w:t>I.</w:t>
      </w:r>
      <w:r w:rsidR="00CE1C06" w:rsidRPr="0025292D">
        <w:t xml:space="preserve"> emeleti </w:t>
      </w:r>
      <w:r w:rsidRPr="0025292D">
        <w:t>tárgyaló</w:t>
      </w:r>
    </w:p>
    <w:p w14:paraId="0C74E892" w14:textId="77777777" w:rsidR="001E5C29" w:rsidRPr="0025292D" w:rsidRDefault="001E5C29" w:rsidP="00F1604F">
      <w:pPr>
        <w:pStyle w:val="lfej"/>
        <w:tabs>
          <w:tab w:val="clear" w:pos="4536"/>
          <w:tab w:val="clear" w:pos="9072"/>
          <w:tab w:val="left" w:pos="4860"/>
        </w:tabs>
        <w:jc w:val="both"/>
      </w:pPr>
    </w:p>
    <w:p w14:paraId="73AE4572" w14:textId="73FC1EE1" w:rsidR="00F1604F" w:rsidRPr="0025292D" w:rsidRDefault="00F1604F" w:rsidP="00F1604F">
      <w:pPr>
        <w:pStyle w:val="lfej"/>
        <w:tabs>
          <w:tab w:val="clear" w:pos="4536"/>
          <w:tab w:val="clear" w:pos="9072"/>
          <w:tab w:val="left" w:pos="4860"/>
        </w:tabs>
        <w:jc w:val="both"/>
      </w:pPr>
      <w:r w:rsidRPr="0025292D">
        <w:t xml:space="preserve">Dátum: </w:t>
      </w:r>
      <w:r w:rsidR="00640072" w:rsidRPr="0025292D">
        <w:t>202</w:t>
      </w:r>
      <w:r w:rsidR="00A35D73">
        <w:t>6</w:t>
      </w:r>
      <w:r w:rsidR="00ED28C5" w:rsidRPr="0025292D">
        <w:t>.</w:t>
      </w:r>
      <w:r w:rsidRPr="0025292D">
        <w:t xml:space="preserve"> </w:t>
      </w:r>
      <w:r w:rsidR="001844AE">
        <w:t>június</w:t>
      </w:r>
      <w:r w:rsidR="001E5C29" w:rsidRPr="0025292D">
        <w:t xml:space="preserve"> </w:t>
      </w:r>
      <w:r w:rsidRPr="0025292D">
        <w:t xml:space="preserve">hó </w:t>
      </w:r>
      <w:r w:rsidR="00E13FDC">
        <w:t>11</w:t>
      </w:r>
      <w:r w:rsidR="006835A9" w:rsidRPr="0025292D">
        <w:t>.</w:t>
      </w:r>
      <w:r w:rsidR="001E5C29" w:rsidRPr="0025292D">
        <w:t xml:space="preserve"> </w:t>
      </w:r>
      <w:r w:rsidRPr="0025292D">
        <w:t xml:space="preserve">nap </w:t>
      </w:r>
      <w:r w:rsidR="006130A5">
        <w:t>11</w:t>
      </w:r>
      <w:r w:rsidR="00ED28C5" w:rsidRPr="0025292D">
        <w:t>:</w:t>
      </w:r>
      <w:r w:rsidR="006130A5">
        <w:t>00</w:t>
      </w:r>
      <w:r w:rsidRPr="0025292D">
        <w:t xml:space="preserve"> óra </w:t>
      </w:r>
    </w:p>
    <w:p w14:paraId="7FAB19CD" w14:textId="2CAF83FA" w:rsidR="00F1604F" w:rsidRPr="0025292D" w:rsidRDefault="00F1604F" w:rsidP="00F1604F">
      <w:pPr>
        <w:pStyle w:val="lfej"/>
        <w:tabs>
          <w:tab w:val="clear" w:pos="4536"/>
          <w:tab w:val="clear" w:pos="9072"/>
          <w:tab w:val="left" w:pos="4860"/>
        </w:tabs>
        <w:jc w:val="both"/>
      </w:pPr>
    </w:p>
    <w:p w14:paraId="6209C32F" w14:textId="77777777" w:rsidR="00F1604F" w:rsidRPr="0025292D" w:rsidRDefault="00F1604F" w:rsidP="00F1604F">
      <w:pPr>
        <w:pStyle w:val="lfej"/>
        <w:tabs>
          <w:tab w:val="clear" w:pos="4536"/>
          <w:tab w:val="clear" w:pos="9072"/>
          <w:tab w:val="left" w:pos="4860"/>
        </w:tabs>
        <w:jc w:val="both"/>
        <w:rPr>
          <w:b/>
        </w:rPr>
      </w:pPr>
      <w:r w:rsidRPr="0025292D">
        <w:rPr>
          <w:b/>
        </w:rPr>
        <w:t>11. Az ajánlatok elbírálásának tervezett időpontja:</w:t>
      </w:r>
    </w:p>
    <w:p w14:paraId="2B91C9B4" w14:textId="77777777" w:rsidR="00F1604F" w:rsidRPr="0025292D" w:rsidRDefault="00F1604F" w:rsidP="00F1604F">
      <w:pPr>
        <w:pStyle w:val="lfej"/>
        <w:tabs>
          <w:tab w:val="clear" w:pos="4536"/>
          <w:tab w:val="clear" w:pos="9072"/>
          <w:tab w:val="left" w:pos="4860"/>
        </w:tabs>
        <w:jc w:val="both"/>
        <w:rPr>
          <w:b/>
        </w:rPr>
      </w:pPr>
    </w:p>
    <w:p w14:paraId="12F3B9E3" w14:textId="75588D9A" w:rsidR="00F1604F" w:rsidRDefault="00640072" w:rsidP="00F1604F">
      <w:pPr>
        <w:pStyle w:val="lfej"/>
        <w:tabs>
          <w:tab w:val="clear" w:pos="4536"/>
          <w:tab w:val="clear" w:pos="9072"/>
          <w:tab w:val="left" w:pos="4860"/>
        </w:tabs>
        <w:jc w:val="both"/>
      </w:pPr>
      <w:r w:rsidRPr="0025292D">
        <w:t>202</w:t>
      </w:r>
      <w:r w:rsidR="00A35D73">
        <w:t>6</w:t>
      </w:r>
      <w:r w:rsidR="00ED28C5" w:rsidRPr="0025292D">
        <w:t>.</w:t>
      </w:r>
      <w:r w:rsidR="00F1604F" w:rsidRPr="0025292D">
        <w:t xml:space="preserve"> </w:t>
      </w:r>
      <w:r w:rsidR="001844AE">
        <w:t>június</w:t>
      </w:r>
      <w:r w:rsidR="00201C51" w:rsidRPr="0025292D">
        <w:t xml:space="preserve"> </w:t>
      </w:r>
      <w:r w:rsidR="00F1604F" w:rsidRPr="0025292D">
        <w:t xml:space="preserve">hó </w:t>
      </w:r>
      <w:r w:rsidR="00E13FDC">
        <w:t>12</w:t>
      </w:r>
      <w:r w:rsidR="006835A9" w:rsidRPr="0025292D">
        <w:t>.</w:t>
      </w:r>
      <w:r w:rsidR="00F1604F" w:rsidRPr="0025292D">
        <w:t xml:space="preserve"> nap</w:t>
      </w:r>
    </w:p>
    <w:p w14:paraId="0D28030D" w14:textId="77777777" w:rsidR="001844AE" w:rsidRDefault="001844AE" w:rsidP="00F1604F">
      <w:pPr>
        <w:pStyle w:val="lfej"/>
        <w:tabs>
          <w:tab w:val="clear" w:pos="4536"/>
          <w:tab w:val="clear" w:pos="9072"/>
          <w:tab w:val="left" w:pos="4860"/>
        </w:tabs>
        <w:jc w:val="both"/>
      </w:pPr>
    </w:p>
    <w:p w14:paraId="36C9096B" w14:textId="52BBCFA3" w:rsidR="001844AE" w:rsidRPr="0025292D" w:rsidRDefault="001844AE" w:rsidP="00F1604F">
      <w:pPr>
        <w:pStyle w:val="lfej"/>
        <w:tabs>
          <w:tab w:val="clear" w:pos="4536"/>
          <w:tab w:val="clear" w:pos="9072"/>
          <w:tab w:val="left" w:pos="4860"/>
        </w:tabs>
        <w:jc w:val="both"/>
      </w:pPr>
      <w:r>
        <w:t xml:space="preserve">Ajánlatkérő kéri a Tisztelt Ajánlattevőket, hogy </w:t>
      </w:r>
      <w:r w:rsidRPr="001844AE">
        <w:rPr>
          <w:b/>
          <w:bCs/>
        </w:rPr>
        <w:t xml:space="preserve">ajánlati kötöttségüket legalább 2026. június </w:t>
      </w:r>
      <w:r w:rsidR="00E13FDC">
        <w:rPr>
          <w:b/>
          <w:bCs/>
        </w:rPr>
        <w:t>16</w:t>
      </w:r>
      <w:r w:rsidRPr="001844AE">
        <w:rPr>
          <w:b/>
          <w:bCs/>
        </w:rPr>
        <w:t>. napján 16:00 óráig</w:t>
      </w:r>
      <w:r>
        <w:t xml:space="preserve"> fenntartani szíveskedjenek.</w:t>
      </w:r>
    </w:p>
    <w:p w14:paraId="2B2EF57C" w14:textId="4ACBB875" w:rsidR="00F1604F" w:rsidRPr="0025292D" w:rsidRDefault="00F1604F" w:rsidP="00F1604F">
      <w:pPr>
        <w:pStyle w:val="lfej"/>
        <w:tabs>
          <w:tab w:val="clear" w:pos="4536"/>
          <w:tab w:val="clear" w:pos="9072"/>
          <w:tab w:val="left" w:pos="4860"/>
        </w:tabs>
        <w:jc w:val="both"/>
        <w:rPr>
          <w:b/>
        </w:rPr>
      </w:pPr>
    </w:p>
    <w:p w14:paraId="438C5C7B" w14:textId="77777777" w:rsidR="003E4B5E" w:rsidRPr="0025292D" w:rsidRDefault="003E4B5E" w:rsidP="003E4B5E">
      <w:pPr>
        <w:pStyle w:val="lfej"/>
        <w:tabs>
          <w:tab w:val="clear" w:pos="4536"/>
          <w:tab w:val="clear" w:pos="9072"/>
          <w:tab w:val="left" w:pos="4860"/>
        </w:tabs>
        <w:jc w:val="both"/>
        <w:rPr>
          <w:b/>
        </w:rPr>
      </w:pPr>
      <w:r w:rsidRPr="0025292D">
        <w:rPr>
          <w:b/>
        </w:rPr>
        <w:t>12. Az ajánlatok elbírálásának szempontjai:</w:t>
      </w:r>
    </w:p>
    <w:p w14:paraId="7AC4AAA1" w14:textId="77777777" w:rsidR="003E4B5E" w:rsidRPr="0025292D" w:rsidRDefault="003E4B5E" w:rsidP="003E4B5E">
      <w:pPr>
        <w:pStyle w:val="lfej"/>
        <w:tabs>
          <w:tab w:val="clear" w:pos="4536"/>
          <w:tab w:val="clear" w:pos="9072"/>
          <w:tab w:val="left" w:pos="4860"/>
        </w:tabs>
        <w:ind w:firstLine="426"/>
        <w:jc w:val="both"/>
      </w:pPr>
    </w:p>
    <w:p w14:paraId="65D2DB6C" w14:textId="53EFEA3C" w:rsidR="003E4B5E" w:rsidRPr="0025292D" w:rsidRDefault="005E146E" w:rsidP="00CE1C06">
      <w:pPr>
        <w:pStyle w:val="lfej"/>
        <w:tabs>
          <w:tab w:val="clear" w:pos="4536"/>
          <w:tab w:val="clear" w:pos="9072"/>
          <w:tab w:val="left" w:pos="4860"/>
        </w:tabs>
        <w:jc w:val="both"/>
      </w:pPr>
      <w:r w:rsidRPr="0025292D">
        <w:t>Legalacsonyabb összegű ellenszolgáltatás</w:t>
      </w:r>
    </w:p>
    <w:p w14:paraId="35F9F18A" w14:textId="50B40AA2" w:rsidR="005E146E" w:rsidRPr="0025292D" w:rsidRDefault="005E146E" w:rsidP="00CE1C06">
      <w:pPr>
        <w:pStyle w:val="lfej"/>
        <w:tabs>
          <w:tab w:val="clear" w:pos="4536"/>
          <w:tab w:val="clear" w:pos="9072"/>
          <w:tab w:val="left" w:pos="4860"/>
        </w:tabs>
        <w:jc w:val="both"/>
      </w:pPr>
    </w:p>
    <w:p w14:paraId="482BD731" w14:textId="77777777" w:rsidR="00F1604F" w:rsidRPr="0025292D" w:rsidRDefault="00F1604F" w:rsidP="00F1604F">
      <w:pPr>
        <w:pStyle w:val="lfej"/>
        <w:tabs>
          <w:tab w:val="clear" w:pos="4536"/>
          <w:tab w:val="clear" w:pos="9072"/>
          <w:tab w:val="left" w:pos="4860"/>
        </w:tabs>
        <w:jc w:val="both"/>
        <w:rPr>
          <w:b/>
        </w:rPr>
      </w:pPr>
      <w:r w:rsidRPr="0025292D">
        <w:rPr>
          <w:b/>
        </w:rPr>
        <w:t>1</w:t>
      </w:r>
      <w:r w:rsidR="003E4B5E" w:rsidRPr="0025292D">
        <w:rPr>
          <w:b/>
        </w:rPr>
        <w:t>3</w:t>
      </w:r>
      <w:r w:rsidRPr="0025292D">
        <w:rPr>
          <w:b/>
        </w:rPr>
        <w:t>. Szerződéskötés időpontja:</w:t>
      </w:r>
    </w:p>
    <w:p w14:paraId="54EB612B" w14:textId="77777777" w:rsidR="00F1604F" w:rsidRPr="0025292D" w:rsidRDefault="00F1604F" w:rsidP="00F1604F">
      <w:pPr>
        <w:pStyle w:val="lfej"/>
        <w:tabs>
          <w:tab w:val="clear" w:pos="4536"/>
          <w:tab w:val="clear" w:pos="9072"/>
          <w:tab w:val="left" w:pos="4860"/>
        </w:tabs>
        <w:jc w:val="both"/>
        <w:rPr>
          <w:b/>
        </w:rPr>
      </w:pPr>
    </w:p>
    <w:p w14:paraId="64FB9DD0" w14:textId="6B2DF26D" w:rsidR="00F1604F" w:rsidRPr="0025292D" w:rsidRDefault="00E57516" w:rsidP="00F1604F">
      <w:pPr>
        <w:pStyle w:val="lfej"/>
        <w:tabs>
          <w:tab w:val="clear" w:pos="4536"/>
          <w:tab w:val="clear" w:pos="9072"/>
          <w:tab w:val="left" w:pos="4860"/>
        </w:tabs>
        <w:jc w:val="both"/>
      </w:pPr>
      <w:r w:rsidRPr="0025292D">
        <w:t>202</w:t>
      </w:r>
      <w:r w:rsidR="00A35D73">
        <w:t>6</w:t>
      </w:r>
      <w:r w:rsidR="00ED28C5" w:rsidRPr="0025292D">
        <w:t>.</w:t>
      </w:r>
      <w:r w:rsidR="00F1604F" w:rsidRPr="0025292D">
        <w:t xml:space="preserve"> </w:t>
      </w:r>
      <w:r w:rsidR="00F10B66">
        <w:t>június</w:t>
      </w:r>
      <w:r w:rsidR="00201C51" w:rsidRPr="0025292D">
        <w:t xml:space="preserve"> </w:t>
      </w:r>
      <w:r w:rsidR="00F1604F" w:rsidRPr="0025292D">
        <w:t xml:space="preserve">hó </w:t>
      </w:r>
      <w:r w:rsidR="00F10B66">
        <w:t>30</w:t>
      </w:r>
      <w:r w:rsidR="006835A9" w:rsidRPr="0025292D">
        <w:t>.</w:t>
      </w:r>
      <w:r w:rsidR="00F1604F" w:rsidRPr="0025292D">
        <w:t xml:space="preserve"> nap</w:t>
      </w:r>
      <w:r w:rsidR="00F10B66">
        <w:t>jáig</w:t>
      </w:r>
    </w:p>
    <w:p w14:paraId="23E223AF" w14:textId="77777777" w:rsidR="00F1604F" w:rsidRPr="0025292D" w:rsidRDefault="00F1604F" w:rsidP="00F1604F">
      <w:pPr>
        <w:pStyle w:val="lfej"/>
        <w:tabs>
          <w:tab w:val="clear" w:pos="4536"/>
          <w:tab w:val="clear" w:pos="9072"/>
          <w:tab w:val="left" w:pos="4860"/>
        </w:tabs>
        <w:jc w:val="both"/>
      </w:pPr>
    </w:p>
    <w:p w14:paraId="7EEA5FB1" w14:textId="77777777" w:rsidR="00F1604F" w:rsidRPr="0025292D" w:rsidRDefault="00F1604F" w:rsidP="00F1604F">
      <w:pPr>
        <w:pStyle w:val="lfej"/>
        <w:tabs>
          <w:tab w:val="clear" w:pos="4536"/>
          <w:tab w:val="clear" w:pos="9072"/>
          <w:tab w:val="left" w:pos="4860"/>
        </w:tabs>
        <w:jc w:val="both"/>
        <w:rPr>
          <w:b/>
        </w:rPr>
      </w:pPr>
      <w:r w:rsidRPr="0025292D">
        <w:rPr>
          <w:b/>
        </w:rPr>
        <w:t>1</w:t>
      </w:r>
      <w:r w:rsidR="003E4B5E" w:rsidRPr="0025292D">
        <w:rPr>
          <w:b/>
        </w:rPr>
        <w:t>4</w:t>
      </w:r>
      <w:r w:rsidRPr="0025292D">
        <w:rPr>
          <w:b/>
        </w:rPr>
        <w:t>. Műszaki tartalom:</w:t>
      </w:r>
    </w:p>
    <w:p w14:paraId="0065F534" w14:textId="77777777" w:rsidR="00F1604F" w:rsidRPr="0025292D" w:rsidRDefault="00F1604F" w:rsidP="00F1604F">
      <w:pPr>
        <w:pStyle w:val="lfej"/>
        <w:tabs>
          <w:tab w:val="clear" w:pos="4536"/>
          <w:tab w:val="clear" w:pos="9072"/>
          <w:tab w:val="left" w:pos="4860"/>
        </w:tabs>
        <w:jc w:val="both"/>
        <w:rPr>
          <w:b/>
        </w:rPr>
      </w:pPr>
    </w:p>
    <w:p w14:paraId="6DFDE65C" w14:textId="1D65DDFF" w:rsidR="00F10B66" w:rsidRDefault="00F10B66" w:rsidP="0067191C">
      <w:pPr>
        <w:jc w:val="both"/>
      </w:pPr>
      <w:r>
        <w:t>A szerződéses időszakra beszerezni tervezett földgáz mennyisége: 34 989 m³</w:t>
      </w:r>
    </w:p>
    <w:p w14:paraId="3B804264" w14:textId="77777777" w:rsidR="00F10B66" w:rsidRDefault="00F10B66" w:rsidP="0067191C">
      <w:pPr>
        <w:jc w:val="both"/>
      </w:pPr>
    </w:p>
    <w:p w14:paraId="3CF74C92" w14:textId="3440C5ED" w:rsidR="00F10B66" w:rsidRDefault="00F10B66" w:rsidP="0067191C">
      <w:pPr>
        <w:jc w:val="both"/>
      </w:pPr>
      <w:r>
        <w:t>Fogyasztási helyek száma: 2 db</w:t>
      </w:r>
    </w:p>
    <w:p w14:paraId="7A4CDC58" w14:textId="77777777" w:rsidR="00F10B66" w:rsidRDefault="00F10B66" w:rsidP="0067191C">
      <w:pPr>
        <w:jc w:val="both"/>
      </w:pPr>
    </w:p>
    <w:p w14:paraId="3C7EF822" w14:textId="5ECD4F27" w:rsidR="00F10B66" w:rsidRDefault="00F10B66" w:rsidP="0067191C">
      <w:pPr>
        <w:jc w:val="both"/>
      </w:pPr>
      <w:r>
        <w:t>A fogyasztási helyek részletes bemutatását, valamint az egyes fogyasztási helyek várható éves fogyasztását az ajánlatkérés 3. számú melléklete tartalmazza.</w:t>
      </w:r>
    </w:p>
    <w:p w14:paraId="567E8B37" w14:textId="77777777" w:rsidR="00F10B66" w:rsidRDefault="00F10B66" w:rsidP="0067191C">
      <w:pPr>
        <w:jc w:val="both"/>
      </w:pPr>
    </w:p>
    <w:p w14:paraId="53F1AAD3" w14:textId="3ECBC34F" w:rsidR="009133C5" w:rsidRDefault="009133C5" w:rsidP="0067191C">
      <w:pPr>
        <w:jc w:val="both"/>
      </w:pPr>
      <w:r>
        <w:t>Menetrendadási kötelezettség nélkül</w:t>
      </w:r>
    </w:p>
    <w:p w14:paraId="547AA9D8" w14:textId="77777777" w:rsidR="009133C5" w:rsidRDefault="009133C5" w:rsidP="0067191C">
      <w:pPr>
        <w:jc w:val="both"/>
      </w:pPr>
    </w:p>
    <w:p w14:paraId="299680A2" w14:textId="01EAF1C0" w:rsidR="009133C5" w:rsidRDefault="009133C5" w:rsidP="009133C5">
      <w:pPr>
        <w:jc w:val="both"/>
      </w:pPr>
      <w:r>
        <w:t>A</w:t>
      </w:r>
      <w:r w:rsidRPr="009133C5">
        <w:t>j</w:t>
      </w:r>
      <w:r>
        <w:t>á</w:t>
      </w:r>
      <w:r w:rsidRPr="009133C5">
        <w:t>nlatk</w:t>
      </w:r>
      <w:r>
        <w:t>é</w:t>
      </w:r>
      <w:r w:rsidRPr="009133C5">
        <w:t>r</w:t>
      </w:r>
      <w:r w:rsidRPr="009133C5">
        <w:rPr>
          <w:rFonts w:hint="eastAsia"/>
        </w:rPr>
        <w:t>ő</w:t>
      </w:r>
      <w:r w:rsidRPr="009133C5">
        <w:t xml:space="preserve"> </w:t>
      </w:r>
      <w:r>
        <w:t>a szerződéses időszakra beszerezni tervezett földgáz mennyiségtől</w:t>
      </w:r>
      <w:r w:rsidRPr="009133C5">
        <w:t xml:space="preserve"> k</w:t>
      </w:r>
      <w:r>
        <w:t>ö</w:t>
      </w:r>
      <w:r w:rsidRPr="009133C5">
        <w:t>tb</w:t>
      </w:r>
      <w:r>
        <w:t>é</w:t>
      </w:r>
      <w:r w:rsidRPr="009133C5">
        <w:t>rmentesen t</w:t>
      </w:r>
      <w:r>
        <w:t>é</w:t>
      </w:r>
      <w:r w:rsidRPr="009133C5">
        <w:t>nylegesen plusz (+) 30 %-kal, illetve</w:t>
      </w:r>
      <w:r>
        <w:t xml:space="preserve"> </w:t>
      </w:r>
      <w:r w:rsidRPr="009133C5">
        <w:t>m</w:t>
      </w:r>
      <w:r>
        <w:t>í</w:t>
      </w:r>
      <w:r w:rsidRPr="009133C5">
        <w:t>nusz (-) 40 %-kal elt</w:t>
      </w:r>
      <w:r>
        <w:t>é</w:t>
      </w:r>
      <w:r w:rsidRPr="009133C5">
        <w:t>rhet (mennyis</w:t>
      </w:r>
      <w:r>
        <w:t>é</w:t>
      </w:r>
      <w:r w:rsidRPr="009133C5">
        <w:t>gi tolerancias</w:t>
      </w:r>
      <w:r>
        <w:t>á</w:t>
      </w:r>
      <w:r w:rsidRPr="009133C5">
        <w:t>v).</w:t>
      </w:r>
    </w:p>
    <w:p w14:paraId="63308B62" w14:textId="0DC6CD0D" w:rsidR="009133C5" w:rsidRDefault="009133C5" w:rsidP="009133C5">
      <w:pPr>
        <w:jc w:val="both"/>
      </w:pPr>
      <w:r w:rsidRPr="009133C5">
        <w:t>A t</w:t>
      </w:r>
      <w:r>
        <w:t>ö</w:t>
      </w:r>
      <w:r w:rsidRPr="009133C5">
        <w:t>bbletmennyis</w:t>
      </w:r>
      <w:r>
        <w:t>é</w:t>
      </w:r>
      <w:r w:rsidRPr="009133C5">
        <w:t>get az alapmennyis</w:t>
      </w:r>
      <w:r>
        <w:t>é</w:t>
      </w:r>
      <w:r w:rsidRPr="009133C5">
        <w:t>ggel</w:t>
      </w:r>
      <w:r>
        <w:t xml:space="preserve"> </w:t>
      </w:r>
      <w:r w:rsidRPr="009133C5">
        <w:t>egyez</w:t>
      </w:r>
      <w:r w:rsidRPr="009133C5">
        <w:rPr>
          <w:rFonts w:hint="eastAsia"/>
        </w:rPr>
        <w:t>ő</w:t>
      </w:r>
      <w:r w:rsidRPr="009133C5">
        <w:t xml:space="preserve"> aj</w:t>
      </w:r>
      <w:r>
        <w:t>á</w:t>
      </w:r>
      <w:r w:rsidRPr="009133C5">
        <w:t xml:space="preserve">nlati </w:t>
      </w:r>
      <w:r>
        <w:t>á</w:t>
      </w:r>
      <w:r w:rsidRPr="009133C5">
        <w:t xml:space="preserve">ron </w:t>
      </w:r>
      <w:r>
        <w:t>é</w:t>
      </w:r>
      <w:r w:rsidRPr="009133C5">
        <w:t>s felt</w:t>
      </w:r>
      <w:r>
        <w:t>é</w:t>
      </w:r>
      <w:r w:rsidRPr="009133C5">
        <w:t>telek szerint kell biztos</w:t>
      </w:r>
      <w:r>
        <w:t>í</w:t>
      </w:r>
      <w:r w:rsidRPr="009133C5">
        <w:t>tani.</w:t>
      </w:r>
    </w:p>
    <w:p w14:paraId="7B4F9942" w14:textId="77777777" w:rsidR="009133C5" w:rsidRDefault="009133C5" w:rsidP="0067191C">
      <w:pPr>
        <w:jc w:val="both"/>
      </w:pPr>
    </w:p>
    <w:p w14:paraId="122FA83A" w14:textId="22D0E7FC" w:rsidR="009133C5" w:rsidRDefault="009133C5" w:rsidP="009133C5">
      <w:pPr>
        <w:jc w:val="both"/>
      </w:pPr>
      <w:r w:rsidRPr="009133C5">
        <w:t>A meghat</w:t>
      </w:r>
      <w:r>
        <w:t>á</w:t>
      </w:r>
      <w:r w:rsidRPr="009133C5">
        <w:t>rozott mennyis</w:t>
      </w:r>
      <w:r>
        <w:t>é</w:t>
      </w:r>
      <w:r w:rsidRPr="009133C5">
        <w:t>geket az</w:t>
      </w:r>
      <w:r>
        <w:t xml:space="preserve"> </w:t>
      </w:r>
      <w:r w:rsidRPr="009133C5">
        <w:t>MSZ 1648 szabv</w:t>
      </w:r>
      <w:r>
        <w:t>á</w:t>
      </w:r>
      <w:r w:rsidRPr="009133C5">
        <w:t xml:space="preserve">ny szerint 15 </w:t>
      </w:r>
      <w:r>
        <w:t>°</w:t>
      </w:r>
      <w:r w:rsidRPr="009133C5">
        <w:t xml:space="preserve">C </w:t>
      </w:r>
      <w:r>
        <w:t>é</w:t>
      </w:r>
      <w:r w:rsidRPr="009133C5">
        <w:t>s 101.325 kPa referencia k</w:t>
      </w:r>
      <w:r>
        <w:t>ö</w:t>
      </w:r>
      <w:r w:rsidRPr="009133C5">
        <w:t>r</w:t>
      </w:r>
      <w:r>
        <w:t>ü</w:t>
      </w:r>
      <w:r w:rsidRPr="009133C5">
        <w:t>lm</w:t>
      </w:r>
      <w:r>
        <w:t>é</w:t>
      </w:r>
      <w:r w:rsidRPr="009133C5">
        <w:t xml:space="preserve">nyeken kell </w:t>
      </w:r>
      <w:r>
        <w:t>é</w:t>
      </w:r>
      <w:r w:rsidRPr="009133C5">
        <w:t>rtelmezni</w:t>
      </w:r>
      <w:r>
        <w:t xml:space="preserve"> </w:t>
      </w:r>
      <w:r w:rsidRPr="009133C5">
        <w:t>m3-ben (gnm3).</w:t>
      </w:r>
    </w:p>
    <w:p w14:paraId="686E7A5E" w14:textId="77777777" w:rsidR="009133C5" w:rsidRDefault="009133C5" w:rsidP="0067191C">
      <w:pPr>
        <w:jc w:val="both"/>
      </w:pPr>
    </w:p>
    <w:p w14:paraId="3857B912" w14:textId="77777777" w:rsidR="004C287E" w:rsidRDefault="004C287E" w:rsidP="00F1604F">
      <w:pPr>
        <w:pStyle w:val="lfej"/>
        <w:tabs>
          <w:tab w:val="clear" w:pos="4536"/>
          <w:tab w:val="clear" w:pos="9072"/>
          <w:tab w:val="left" w:pos="4860"/>
        </w:tabs>
        <w:jc w:val="both"/>
        <w:rPr>
          <w:b/>
        </w:rPr>
      </w:pPr>
    </w:p>
    <w:p w14:paraId="47126B7F" w14:textId="77777777" w:rsidR="004C287E" w:rsidRDefault="004C287E" w:rsidP="00F1604F">
      <w:pPr>
        <w:pStyle w:val="lfej"/>
        <w:tabs>
          <w:tab w:val="clear" w:pos="4536"/>
          <w:tab w:val="clear" w:pos="9072"/>
          <w:tab w:val="left" w:pos="4860"/>
        </w:tabs>
        <w:jc w:val="both"/>
        <w:rPr>
          <w:b/>
        </w:rPr>
      </w:pPr>
    </w:p>
    <w:p w14:paraId="73225A8E" w14:textId="3AC9AA33" w:rsidR="00F1604F" w:rsidRPr="0025292D" w:rsidRDefault="00F1604F" w:rsidP="00F1604F">
      <w:pPr>
        <w:pStyle w:val="lfej"/>
        <w:tabs>
          <w:tab w:val="clear" w:pos="4536"/>
          <w:tab w:val="clear" w:pos="9072"/>
          <w:tab w:val="left" w:pos="4860"/>
        </w:tabs>
        <w:jc w:val="both"/>
        <w:rPr>
          <w:b/>
        </w:rPr>
      </w:pPr>
      <w:r w:rsidRPr="0025292D">
        <w:rPr>
          <w:b/>
        </w:rPr>
        <w:lastRenderedPageBreak/>
        <w:t>1</w:t>
      </w:r>
      <w:r w:rsidR="003E4B5E" w:rsidRPr="0025292D">
        <w:rPr>
          <w:b/>
        </w:rPr>
        <w:t>5</w:t>
      </w:r>
      <w:r w:rsidRPr="0025292D">
        <w:rPr>
          <w:b/>
        </w:rPr>
        <w:t>. Különleges előírások</w:t>
      </w:r>
      <w:r w:rsidR="00744E5C">
        <w:rPr>
          <w:b/>
        </w:rPr>
        <w:t xml:space="preserve"> (szerződéses feltételek)</w:t>
      </w:r>
      <w:r w:rsidRPr="0025292D">
        <w:rPr>
          <w:b/>
        </w:rPr>
        <w:t>:</w:t>
      </w:r>
    </w:p>
    <w:p w14:paraId="07F8E231" w14:textId="77777777" w:rsidR="00F1604F" w:rsidRPr="0025292D" w:rsidRDefault="00F1604F" w:rsidP="00F1604F">
      <w:pPr>
        <w:pStyle w:val="lfej"/>
        <w:tabs>
          <w:tab w:val="clear" w:pos="4536"/>
          <w:tab w:val="clear" w:pos="9072"/>
          <w:tab w:val="left" w:pos="4860"/>
        </w:tabs>
        <w:jc w:val="both"/>
        <w:rPr>
          <w:b/>
        </w:rPr>
      </w:pPr>
    </w:p>
    <w:p w14:paraId="05DFA96C" w14:textId="77777777" w:rsidR="004C287E" w:rsidRDefault="004C287E" w:rsidP="004C287E">
      <w:pPr>
        <w:jc w:val="both"/>
      </w:pPr>
      <w:r>
        <w:t>A</w:t>
      </w:r>
      <w:r w:rsidRPr="009133C5">
        <w:t xml:space="preserve"> </w:t>
      </w:r>
      <w:r>
        <w:t xml:space="preserve">megajánlott árnak tartalmaznia kell a </w:t>
      </w:r>
      <w:r w:rsidRPr="009133C5">
        <w:t>f</w:t>
      </w:r>
      <w:r>
        <w:t>ö</w:t>
      </w:r>
      <w:r w:rsidRPr="009133C5">
        <w:t>ldg</w:t>
      </w:r>
      <w:r>
        <w:t>á</w:t>
      </w:r>
      <w:r w:rsidRPr="009133C5">
        <w:t>z term</w:t>
      </w:r>
      <w:r>
        <w:t>é</w:t>
      </w:r>
      <w:r w:rsidRPr="009133C5">
        <w:t xml:space="preserve">k </w:t>
      </w:r>
      <w:r>
        <w:t>árát</w:t>
      </w:r>
      <w:r w:rsidRPr="009133C5">
        <w:t xml:space="preserve">, </w:t>
      </w:r>
      <w:r>
        <w:t>a rendszerhasználati</w:t>
      </w:r>
      <w:r w:rsidRPr="009133C5">
        <w:t xml:space="preserve"> </w:t>
      </w:r>
      <w:r>
        <w:t>kapacitás</w:t>
      </w:r>
      <w:r w:rsidRPr="009133C5">
        <w:t xml:space="preserve"> </w:t>
      </w:r>
      <w:r>
        <w:t>díját</w:t>
      </w:r>
      <w:r w:rsidRPr="009133C5">
        <w:t>, az EKR vagy energiahat</w:t>
      </w:r>
      <w:r>
        <w:t>é</w:t>
      </w:r>
      <w:r w:rsidRPr="009133C5">
        <w:t>konys</w:t>
      </w:r>
      <w:r>
        <w:t>á</w:t>
      </w:r>
      <w:r w:rsidRPr="009133C5">
        <w:t xml:space="preserve">gi </w:t>
      </w:r>
      <w:r>
        <w:t>díjat</w:t>
      </w:r>
      <w:r w:rsidRPr="009133C5">
        <w:t>, valamint a</w:t>
      </w:r>
      <w:r>
        <w:t xml:space="preserve"> </w:t>
      </w:r>
      <w:r w:rsidRPr="009133C5">
        <w:t>rendszerhaszn</w:t>
      </w:r>
      <w:r>
        <w:t>á</w:t>
      </w:r>
      <w:r w:rsidRPr="009133C5">
        <w:t xml:space="preserve">lati forgalmi </w:t>
      </w:r>
      <w:r>
        <w:t>díjat</w:t>
      </w:r>
      <w:r w:rsidRPr="009133C5">
        <w:t xml:space="preserve"> </w:t>
      </w:r>
      <w:r>
        <w:t>és</w:t>
      </w:r>
      <w:r w:rsidRPr="009133C5">
        <w:t xml:space="preserve"> a </w:t>
      </w:r>
      <w:r>
        <w:t>szagosítás</w:t>
      </w:r>
      <w:r w:rsidRPr="009133C5">
        <w:t xml:space="preserve"> </w:t>
      </w:r>
      <w:r>
        <w:t>díját</w:t>
      </w:r>
      <w:r w:rsidRPr="009133C5">
        <w:t xml:space="preserve"> is</w:t>
      </w:r>
      <w:r>
        <w:t>.</w:t>
      </w:r>
    </w:p>
    <w:p w14:paraId="70733C05" w14:textId="77777777" w:rsidR="004C287E" w:rsidRDefault="004C287E" w:rsidP="004C287E">
      <w:pPr>
        <w:jc w:val="both"/>
      </w:pPr>
    </w:p>
    <w:p w14:paraId="0FD276F8" w14:textId="77777777" w:rsidR="004C287E" w:rsidRDefault="004C287E" w:rsidP="004C287E">
      <w:pPr>
        <w:jc w:val="both"/>
      </w:pPr>
      <w:r w:rsidRPr="009133C5">
        <w:t xml:space="preserve">Az </w:t>
      </w:r>
      <w:r>
        <w:t>ajánlatban</w:t>
      </w:r>
      <w:r w:rsidRPr="009133C5">
        <w:t xml:space="preserve"> megadott</w:t>
      </w:r>
      <w:r>
        <w:t xml:space="preserve"> árnak</w:t>
      </w:r>
      <w:r w:rsidRPr="009133C5">
        <w:t xml:space="preserve"> fix </w:t>
      </w:r>
      <w:r>
        <w:t>árnak</w:t>
      </w:r>
      <w:r w:rsidRPr="009133C5">
        <w:t xml:space="preserve"> kell lenni</w:t>
      </w:r>
      <w:r>
        <w:t>e</w:t>
      </w:r>
      <w:r w:rsidRPr="009133C5">
        <w:t xml:space="preserve">, vagyis a nyertes </w:t>
      </w:r>
      <w:r>
        <w:t>ajánlattevő</w:t>
      </w:r>
      <w:r w:rsidRPr="009133C5">
        <w:t xml:space="preserve"> a szerz</w:t>
      </w:r>
      <w:r w:rsidRPr="009133C5">
        <w:rPr>
          <w:rFonts w:hint="eastAsia"/>
        </w:rPr>
        <w:t>ő</w:t>
      </w:r>
      <w:r w:rsidRPr="009133C5">
        <w:t>d</w:t>
      </w:r>
      <w:r>
        <w:t>é</w:t>
      </w:r>
      <w:r w:rsidRPr="009133C5">
        <w:t>s id</w:t>
      </w:r>
      <w:r w:rsidRPr="009133C5">
        <w:rPr>
          <w:rFonts w:hint="eastAsia"/>
        </w:rPr>
        <w:t>ő</w:t>
      </w:r>
      <w:r w:rsidRPr="009133C5">
        <w:t>tartama</w:t>
      </w:r>
      <w:r>
        <w:t xml:space="preserve"> </w:t>
      </w:r>
      <w:r w:rsidRPr="009133C5">
        <w:t>sor</w:t>
      </w:r>
      <w:r>
        <w:t>á</w:t>
      </w:r>
      <w:r w:rsidRPr="009133C5">
        <w:t>n semmilyen form</w:t>
      </w:r>
      <w:r>
        <w:t>á</w:t>
      </w:r>
      <w:r w:rsidRPr="009133C5">
        <w:t xml:space="preserve">ban </w:t>
      </w:r>
      <w:r>
        <w:t>és</w:t>
      </w:r>
      <w:r w:rsidRPr="009133C5">
        <w:t xml:space="preserve"> semmilyen </w:t>
      </w:r>
      <w:r>
        <w:t>jogcímen nem módosíthat</w:t>
      </w:r>
      <w:r w:rsidRPr="009133C5">
        <w:t xml:space="preserve"> az </w:t>
      </w:r>
      <w:r>
        <w:t xml:space="preserve">ajánlatban </w:t>
      </w:r>
      <w:r w:rsidRPr="009133C5">
        <w:t xml:space="preserve">megadott </w:t>
      </w:r>
      <w:r>
        <w:t>áron</w:t>
      </w:r>
      <w:r w:rsidRPr="009133C5">
        <w:t xml:space="preserve"> (kiv</w:t>
      </w:r>
      <w:r>
        <w:t>é</w:t>
      </w:r>
      <w:r w:rsidRPr="009133C5">
        <w:t>tel: jogszab</w:t>
      </w:r>
      <w:r>
        <w:t>á</w:t>
      </w:r>
      <w:r w:rsidRPr="009133C5">
        <w:t>lyv</w:t>
      </w:r>
      <w:r>
        <w:t>á</w:t>
      </w:r>
      <w:r w:rsidRPr="009133C5">
        <w:t>ltoz</w:t>
      </w:r>
      <w:r>
        <w:t>á</w:t>
      </w:r>
      <w:r w:rsidRPr="009133C5">
        <w:t>sb</w:t>
      </w:r>
      <w:r>
        <w:t>ó</w:t>
      </w:r>
      <w:r w:rsidRPr="009133C5">
        <w:t>l ered</w:t>
      </w:r>
      <w:r w:rsidRPr="009133C5">
        <w:rPr>
          <w:rFonts w:hint="eastAsia"/>
        </w:rPr>
        <w:t>ő</w:t>
      </w:r>
      <w:r w:rsidRPr="009133C5">
        <w:t xml:space="preserve"> </w:t>
      </w:r>
      <w:r>
        <w:t>kötelező módosítás</w:t>
      </w:r>
      <w:r w:rsidRPr="009133C5">
        <w:t xml:space="preserve">). Az </w:t>
      </w:r>
      <w:r>
        <w:t xml:space="preserve">ajánlati árat úgy </w:t>
      </w:r>
      <w:r w:rsidRPr="009133C5">
        <w:t>kell megadni, hogy azok ne tartalmazzak a jogszab</w:t>
      </w:r>
      <w:r>
        <w:t>á</w:t>
      </w:r>
      <w:r w:rsidRPr="009133C5">
        <w:t>lyban el</w:t>
      </w:r>
      <w:r w:rsidRPr="009133C5">
        <w:rPr>
          <w:rFonts w:hint="eastAsia"/>
        </w:rPr>
        <w:t>ő</w:t>
      </w:r>
      <w:r>
        <w:t>í</w:t>
      </w:r>
      <w:r w:rsidRPr="009133C5">
        <w:t>rt egy</w:t>
      </w:r>
      <w:r>
        <w:t>é</w:t>
      </w:r>
      <w:r w:rsidRPr="009133C5">
        <w:t xml:space="preserve">b </w:t>
      </w:r>
      <w:r>
        <w:t xml:space="preserve">díjakat </w:t>
      </w:r>
      <w:r w:rsidRPr="009133C5">
        <w:t xml:space="preserve">(pl. </w:t>
      </w:r>
      <w:r>
        <w:t>jövedéki</w:t>
      </w:r>
      <w:r w:rsidRPr="009133C5">
        <w:t xml:space="preserve"> ad</w:t>
      </w:r>
      <w:r>
        <w:t>ó</w:t>
      </w:r>
      <w:r w:rsidRPr="009133C5">
        <w:t>, MSZKSZ d</w:t>
      </w:r>
      <w:r>
        <w:t>í</w:t>
      </w:r>
      <w:r w:rsidRPr="009133C5">
        <w:t xml:space="preserve">j, stb.). Az </w:t>
      </w:r>
      <w:r>
        <w:t>árat</w:t>
      </w:r>
      <w:r w:rsidRPr="009133C5">
        <w:t xml:space="preserve"> sem EURO </w:t>
      </w:r>
      <w:r>
        <w:t>árfolyamtól</w:t>
      </w:r>
      <w:r w:rsidRPr="009133C5">
        <w:t>, sem t</w:t>
      </w:r>
      <w:r w:rsidRPr="009133C5">
        <w:rPr>
          <w:rFonts w:hint="eastAsia"/>
        </w:rPr>
        <w:t>ő</w:t>
      </w:r>
      <w:r w:rsidRPr="009133C5">
        <w:t xml:space="preserve">zsdei </w:t>
      </w:r>
      <w:r>
        <w:t>áraktól</w:t>
      </w:r>
      <w:r w:rsidRPr="009133C5">
        <w:t xml:space="preserve"> </w:t>
      </w:r>
      <w:r>
        <w:t xml:space="preserve">és </w:t>
      </w:r>
      <w:r w:rsidRPr="009133C5">
        <w:t xml:space="preserve">semmilyen </w:t>
      </w:r>
      <w:r>
        <w:t>más tényező alakulásától függővé tenni nem lehetséges.</w:t>
      </w:r>
    </w:p>
    <w:p w14:paraId="182AB1FB" w14:textId="77777777" w:rsidR="004C287E" w:rsidRDefault="004C287E" w:rsidP="004C287E">
      <w:pPr>
        <w:jc w:val="both"/>
      </w:pPr>
    </w:p>
    <w:p w14:paraId="38FAB244" w14:textId="77777777" w:rsidR="004C287E" w:rsidRDefault="004C287E" w:rsidP="004C287E">
      <w:pPr>
        <w:jc w:val="both"/>
      </w:pPr>
      <w:r>
        <w:t>Ajánlatkérő</w:t>
      </w:r>
      <w:r w:rsidRPr="004C287E">
        <w:t xml:space="preserve"> nyilatkozza, hogy nem min</w:t>
      </w:r>
      <w:r w:rsidRPr="004C287E">
        <w:rPr>
          <w:rFonts w:hint="eastAsia"/>
        </w:rPr>
        <w:t>ő</w:t>
      </w:r>
      <w:r w:rsidRPr="004C287E">
        <w:t>s</w:t>
      </w:r>
      <w:r>
        <w:t>ü</w:t>
      </w:r>
      <w:r w:rsidRPr="004C287E">
        <w:t xml:space="preserve">l a </w:t>
      </w:r>
      <w:proofErr w:type="spellStart"/>
      <w:r w:rsidRPr="004C287E">
        <w:t>Get</w:t>
      </w:r>
      <w:proofErr w:type="spellEnd"/>
      <w:r w:rsidRPr="004C287E">
        <w:t>. 3.</w:t>
      </w:r>
      <w:r w:rsidRPr="004C287E">
        <w:rPr>
          <w:rFonts w:hint="eastAsia"/>
        </w:rPr>
        <w:t>§</w:t>
      </w:r>
      <w:r w:rsidRPr="004C287E">
        <w:t xml:space="preserve"> 75. pontja szerinti</w:t>
      </w:r>
      <w:r>
        <w:t xml:space="preserve"> </w:t>
      </w:r>
      <w:r w:rsidRPr="004C287E">
        <w:t>alapvet</w:t>
      </w:r>
      <w:r w:rsidRPr="004C287E">
        <w:rPr>
          <w:rFonts w:hint="eastAsia"/>
        </w:rPr>
        <w:t>ő</w:t>
      </w:r>
      <w:r w:rsidRPr="004C287E">
        <w:t xml:space="preserve"> szoci</w:t>
      </w:r>
      <w:r>
        <w:t>á</w:t>
      </w:r>
      <w:r w:rsidRPr="004C287E">
        <w:t xml:space="preserve">lis </w:t>
      </w:r>
      <w:r>
        <w:t>szolgáltatónak</w:t>
      </w:r>
      <w:r w:rsidRPr="004C287E">
        <w:t>.</w:t>
      </w:r>
    </w:p>
    <w:p w14:paraId="0495AA81" w14:textId="77777777" w:rsidR="004C287E" w:rsidRDefault="004C287E" w:rsidP="004C287E">
      <w:pPr>
        <w:jc w:val="both"/>
      </w:pPr>
    </w:p>
    <w:p w14:paraId="7CBADB7F" w14:textId="77777777" w:rsidR="004C287E" w:rsidRDefault="004C287E" w:rsidP="004C287E">
      <w:pPr>
        <w:jc w:val="both"/>
      </w:pPr>
      <w:r w:rsidRPr="004C287E">
        <w:t>Aj</w:t>
      </w:r>
      <w:r>
        <w:t>á</w:t>
      </w:r>
      <w:r w:rsidRPr="004C287E">
        <w:t>nlatk</w:t>
      </w:r>
      <w:r>
        <w:t>é</w:t>
      </w:r>
      <w:r w:rsidRPr="004C287E">
        <w:t>r</w:t>
      </w:r>
      <w:r w:rsidRPr="004C287E">
        <w:rPr>
          <w:rFonts w:hint="eastAsia"/>
        </w:rPr>
        <w:t>ő</w:t>
      </w:r>
      <w:r w:rsidRPr="004C287E">
        <w:t xml:space="preserve"> a 399/2023. (VIII. 24.) Korm. rendelet</w:t>
      </w:r>
      <w:r>
        <w:t xml:space="preserve"> </w:t>
      </w:r>
      <w:r w:rsidRPr="004C287E">
        <w:t>alapj</w:t>
      </w:r>
      <w:r>
        <w:t>á</w:t>
      </w:r>
      <w:r w:rsidRPr="004C287E">
        <w:t xml:space="preserve">n nyilatkozza, hogy nem tartozik </w:t>
      </w:r>
      <w:r>
        <w:t>korlátozási</w:t>
      </w:r>
      <w:r w:rsidRPr="004C287E">
        <w:t xml:space="preserve"> </w:t>
      </w:r>
      <w:r>
        <w:t>kivételi</w:t>
      </w:r>
      <w:r w:rsidRPr="004C287E">
        <w:t xml:space="preserve"> k</w:t>
      </w:r>
      <w:r>
        <w:t>ö</w:t>
      </w:r>
      <w:r w:rsidRPr="004C287E">
        <w:t>rbe</w:t>
      </w:r>
      <w:r>
        <w:t>.</w:t>
      </w:r>
    </w:p>
    <w:p w14:paraId="27837FAA" w14:textId="77777777" w:rsidR="004C287E" w:rsidRDefault="004C287E" w:rsidP="004C287E">
      <w:pPr>
        <w:jc w:val="both"/>
      </w:pPr>
    </w:p>
    <w:p w14:paraId="7AC55F37" w14:textId="77777777" w:rsidR="004C287E" w:rsidRDefault="004C287E" w:rsidP="004C287E">
      <w:pPr>
        <w:jc w:val="both"/>
      </w:pPr>
      <w:r>
        <w:t>Ajánlatkérő</w:t>
      </w:r>
      <w:r w:rsidRPr="004C287E">
        <w:t xml:space="preserve"> el</w:t>
      </w:r>
      <w:r w:rsidRPr="004C287E">
        <w:rPr>
          <w:rFonts w:hint="eastAsia"/>
        </w:rPr>
        <w:t>ő</w:t>
      </w:r>
      <w:r w:rsidRPr="004C287E">
        <w:t xml:space="preserve">leget nem fizet. </w:t>
      </w:r>
    </w:p>
    <w:p w14:paraId="00E2C59C" w14:textId="77777777" w:rsidR="004C287E" w:rsidRDefault="004C287E" w:rsidP="004C287E">
      <w:pPr>
        <w:jc w:val="both"/>
      </w:pPr>
    </w:p>
    <w:p w14:paraId="16C39245" w14:textId="77777777" w:rsidR="004C287E" w:rsidRDefault="004C287E" w:rsidP="004C287E">
      <w:pPr>
        <w:jc w:val="both"/>
      </w:pPr>
      <w:r w:rsidRPr="004C287E">
        <w:t xml:space="preserve">Az </w:t>
      </w:r>
      <w:r>
        <w:t>ajánlatétel</w:t>
      </w:r>
      <w:r w:rsidRPr="004C287E">
        <w:t>, a szerz</w:t>
      </w:r>
      <w:r w:rsidRPr="004C287E">
        <w:rPr>
          <w:rFonts w:hint="eastAsia"/>
        </w:rPr>
        <w:t>ő</w:t>
      </w:r>
      <w:r w:rsidRPr="004C287E">
        <w:t>d</w:t>
      </w:r>
      <w:r>
        <w:t>é</w:t>
      </w:r>
      <w:r w:rsidRPr="004C287E">
        <w:t xml:space="preserve">s </w:t>
      </w:r>
      <w:r>
        <w:t xml:space="preserve">és a </w:t>
      </w:r>
      <w:r w:rsidRPr="004C287E">
        <w:t>kifizet</w:t>
      </w:r>
      <w:r>
        <w:t>é</w:t>
      </w:r>
      <w:r w:rsidRPr="004C287E">
        <w:t>sek p</w:t>
      </w:r>
      <w:r>
        <w:t>é</w:t>
      </w:r>
      <w:r w:rsidRPr="004C287E">
        <w:t xml:space="preserve">nzneme magyar forint (HUF). </w:t>
      </w:r>
    </w:p>
    <w:p w14:paraId="67CF1511" w14:textId="77777777" w:rsidR="004C287E" w:rsidRDefault="004C287E" w:rsidP="004C287E">
      <w:pPr>
        <w:jc w:val="both"/>
      </w:pPr>
    </w:p>
    <w:p w14:paraId="0E6814C4" w14:textId="77777777" w:rsidR="004C287E" w:rsidRDefault="004C287E" w:rsidP="004C287E">
      <w:pPr>
        <w:jc w:val="both"/>
      </w:pPr>
      <w:r w:rsidRPr="004C287E">
        <w:t xml:space="preserve">A Felek </w:t>
      </w:r>
      <w:r>
        <w:t>közötti</w:t>
      </w:r>
      <w:r w:rsidRPr="004C287E">
        <w:t xml:space="preserve"> elsz</w:t>
      </w:r>
      <w:r>
        <w:t>á</w:t>
      </w:r>
      <w:r w:rsidRPr="004C287E">
        <w:t>mol</w:t>
      </w:r>
      <w:r>
        <w:t>á</w:t>
      </w:r>
      <w:r w:rsidRPr="004C287E">
        <w:t>s alapja az</w:t>
      </w:r>
      <w:r>
        <w:t xml:space="preserve"> </w:t>
      </w:r>
      <w:r w:rsidRPr="004C287E">
        <w:t>elsz</w:t>
      </w:r>
      <w:r>
        <w:t>á</w:t>
      </w:r>
      <w:r w:rsidRPr="004C287E">
        <w:t>mol</w:t>
      </w:r>
      <w:r>
        <w:t>á</w:t>
      </w:r>
      <w:r w:rsidRPr="004C287E">
        <w:t xml:space="preserve">si </w:t>
      </w:r>
      <w:r>
        <w:t>célú</w:t>
      </w:r>
      <w:r w:rsidRPr="004C287E">
        <w:t xml:space="preserve"> hiteles </w:t>
      </w:r>
      <w:r>
        <w:t>gázmérőkön</w:t>
      </w:r>
      <w:r w:rsidRPr="004C287E">
        <w:t xml:space="preserve"> </w:t>
      </w:r>
      <w:r>
        <w:t xml:space="preserve">mért és </w:t>
      </w:r>
      <w:r w:rsidRPr="004C287E">
        <w:t xml:space="preserve">leolvasott </w:t>
      </w:r>
      <w:r>
        <w:t>gázmennyiség</w:t>
      </w:r>
      <w:r w:rsidRPr="004C287E">
        <w:t xml:space="preserve">. </w:t>
      </w:r>
    </w:p>
    <w:p w14:paraId="49F16E6E" w14:textId="77777777" w:rsidR="004C287E" w:rsidRDefault="004C287E" w:rsidP="004C287E">
      <w:pPr>
        <w:jc w:val="both"/>
      </w:pPr>
    </w:p>
    <w:p w14:paraId="4E2659E3" w14:textId="77777777" w:rsidR="004C287E" w:rsidRPr="004C287E" w:rsidRDefault="004C287E" w:rsidP="004C287E">
      <w:pPr>
        <w:jc w:val="both"/>
      </w:pPr>
      <w:r>
        <w:t xml:space="preserve">Ajánlatkérő a </w:t>
      </w:r>
      <w:r w:rsidRPr="004C287E">
        <w:t>tolerancias</w:t>
      </w:r>
      <w:r>
        <w:t>á</w:t>
      </w:r>
      <w:r w:rsidRPr="004C287E">
        <w:t>von - alul-</w:t>
      </w:r>
      <w:r>
        <w:t xml:space="preserve"> é</w:t>
      </w:r>
      <w:r w:rsidRPr="004C287E">
        <w:t xml:space="preserve">s </w:t>
      </w:r>
      <w:r>
        <w:t>túlvételezés</w:t>
      </w:r>
      <w:r w:rsidRPr="004C287E">
        <w:t xml:space="preserve"> eset</w:t>
      </w:r>
      <w:r>
        <w:t>é</w:t>
      </w:r>
      <w:r w:rsidRPr="004C287E">
        <w:t>ben egyar</w:t>
      </w:r>
      <w:r>
        <w:t>á</w:t>
      </w:r>
      <w:r w:rsidRPr="004C287E">
        <w:t>nt - bel</w:t>
      </w:r>
      <w:r>
        <w:t>ü</w:t>
      </w:r>
      <w:r w:rsidRPr="004C287E">
        <w:t xml:space="preserve">li </w:t>
      </w:r>
      <w:r>
        <w:t>vételezése</w:t>
      </w:r>
      <w:r w:rsidRPr="004C287E">
        <w:t xml:space="preserve"> nem</w:t>
      </w:r>
    </w:p>
    <w:p w14:paraId="305330D5" w14:textId="77777777" w:rsidR="004C287E" w:rsidRDefault="004C287E" w:rsidP="004C287E">
      <w:pPr>
        <w:jc w:val="both"/>
      </w:pPr>
      <w:proofErr w:type="spellStart"/>
      <w:r w:rsidRPr="004C287E">
        <w:t>k</w:t>
      </w:r>
      <w:r>
        <w:t>ö</w:t>
      </w:r>
      <w:r w:rsidRPr="004C287E">
        <w:t>tb</w:t>
      </w:r>
      <w:r>
        <w:t>é</w:t>
      </w:r>
      <w:r w:rsidRPr="004C287E">
        <w:t>rezhet</w:t>
      </w:r>
      <w:r w:rsidRPr="004C287E">
        <w:rPr>
          <w:rFonts w:hint="eastAsia"/>
        </w:rPr>
        <w:t>ő</w:t>
      </w:r>
      <w:proofErr w:type="spellEnd"/>
      <w:r w:rsidRPr="004C287E">
        <w:t xml:space="preserve">. </w:t>
      </w:r>
    </w:p>
    <w:p w14:paraId="02852D48" w14:textId="77777777" w:rsidR="004C287E" w:rsidRDefault="004C287E" w:rsidP="004C287E">
      <w:pPr>
        <w:jc w:val="both"/>
      </w:pPr>
    </w:p>
    <w:p w14:paraId="4A26C4B9" w14:textId="77777777" w:rsidR="004C287E" w:rsidRDefault="004C287E" w:rsidP="004C287E">
      <w:pPr>
        <w:jc w:val="both"/>
      </w:pPr>
      <w:r w:rsidRPr="004C287E">
        <w:t>A nyertes Aj</w:t>
      </w:r>
      <w:r>
        <w:t>á</w:t>
      </w:r>
      <w:r w:rsidRPr="004C287E">
        <w:t>nlattev</w:t>
      </w:r>
      <w:r w:rsidRPr="004C287E">
        <w:rPr>
          <w:rFonts w:hint="eastAsia"/>
        </w:rPr>
        <w:t>ő</w:t>
      </w:r>
      <w:r w:rsidRPr="004C287E">
        <w:t xml:space="preserve"> a </w:t>
      </w:r>
      <w:r>
        <w:t>számlákat</w:t>
      </w:r>
      <w:r w:rsidRPr="004C287E">
        <w:t xml:space="preserve"> </w:t>
      </w:r>
      <w:r>
        <w:t>átutalással</w:t>
      </w:r>
      <w:r w:rsidRPr="004C287E">
        <w:t xml:space="preserve"> a Ptk. 6:130. </w:t>
      </w:r>
      <w:r w:rsidRPr="004C287E">
        <w:rPr>
          <w:rFonts w:hint="eastAsia"/>
        </w:rPr>
        <w:t>§</w:t>
      </w:r>
      <w:r>
        <w:t xml:space="preserve"> </w:t>
      </w:r>
      <w:r w:rsidRPr="004C287E">
        <w:t xml:space="preserve">(1) - (2) </w:t>
      </w:r>
      <w:r>
        <w:t>bekezdésében</w:t>
      </w:r>
      <w:r w:rsidRPr="004C287E">
        <w:t xml:space="preserve"> </w:t>
      </w:r>
      <w:r>
        <w:t>előírtaknak</w:t>
      </w:r>
      <w:r w:rsidRPr="004C287E">
        <w:t xml:space="preserve"> megfelel</w:t>
      </w:r>
      <w:r w:rsidRPr="004C287E">
        <w:rPr>
          <w:rFonts w:hint="eastAsia"/>
        </w:rPr>
        <w:t>ő</w:t>
      </w:r>
      <w:r w:rsidRPr="004C287E">
        <w:t>en jogosult ki</w:t>
      </w:r>
      <w:r>
        <w:t>á</w:t>
      </w:r>
      <w:r w:rsidRPr="004C287E">
        <w:t>ll</w:t>
      </w:r>
      <w:r>
        <w:t>í</w:t>
      </w:r>
      <w:r w:rsidRPr="004C287E">
        <w:t xml:space="preserve">tani. Az </w:t>
      </w:r>
      <w:r>
        <w:t xml:space="preserve">Ajánlatkérő </w:t>
      </w:r>
      <w:r w:rsidRPr="004C287E">
        <w:t>a</w:t>
      </w:r>
      <w:r>
        <w:t xml:space="preserve"> </w:t>
      </w:r>
      <w:r w:rsidRPr="004C287E">
        <w:t>sz</w:t>
      </w:r>
      <w:r>
        <w:t>á</w:t>
      </w:r>
      <w:r w:rsidRPr="004C287E">
        <w:t>ml</w:t>
      </w:r>
      <w:r>
        <w:t>á</w:t>
      </w:r>
      <w:r w:rsidRPr="004C287E">
        <w:t xml:space="preserve">kat a </w:t>
      </w:r>
      <w:r>
        <w:t>kézhezvétel</w:t>
      </w:r>
      <w:r w:rsidRPr="004C287E">
        <w:t xml:space="preserve"> napj</w:t>
      </w:r>
      <w:r>
        <w:t>á</w:t>
      </w:r>
      <w:r w:rsidRPr="004C287E">
        <w:t>t k</w:t>
      </w:r>
      <w:r>
        <w:t>ö</w:t>
      </w:r>
      <w:r w:rsidRPr="004C287E">
        <w:t>vet</w:t>
      </w:r>
      <w:r w:rsidRPr="004C287E">
        <w:rPr>
          <w:rFonts w:hint="eastAsia"/>
        </w:rPr>
        <w:t>ő</w:t>
      </w:r>
      <w:r w:rsidRPr="004C287E">
        <w:t xml:space="preserve"> 30. nap</w:t>
      </w:r>
      <w:r>
        <w:t>on belül átutalással egyenlíti ki.</w:t>
      </w:r>
    </w:p>
    <w:p w14:paraId="346C9FFB" w14:textId="77777777" w:rsidR="00EF1B8F" w:rsidRPr="0025292D" w:rsidRDefault="00EF1B8F" w:rsidP="00EF1B8F">
      <w:pPr>
        <w:pStyle w:val="lfej"/>
        <w:tabs>
          <w:tab w:val="clear" w:pos="4536"/>
          <w:tab w:val="clear" w:pos="9072"/>
          <w:tab w:val="left" w:pos="4860"/>
        </w:tabs>
        <w:jc w:val="both"/>
      </w:pPr>
    </w:p>
    <w:p w14:paraId="110E0E16" w14:textId="77777777" w:rsidR="00D05E54" w:rsidRPr="0025292D" w:rsidRDefault="00F1604F" w:rsidP="003E4B5E">
      <w:pPr>
        <w:pStyle w:val="lfej"/>
        <w:tabs>
          <w:tab w:val="clear" w:pos="4536"/>
          <w:tab w:val="clear" w:pos="9072"/>
          <w:tab w:val="left" w:pos="4860"/>
        </w:tabs>
        <w:jc w:val="both"/>
        <w:rPr>
          <w:b/>
        </w:rPr>
      </w:pPr>
      <w:r w:rsidRPr="0025292D">
        <w:rPr>
          <w:b/>
        </w:rPr>
        <w:t>1</w:t>
      </w:r>
      <w:r w:rsidR="003E4B5E" w:rsidRPr="0025292D">
        <w:rPr>
          <w:b/>
        </w:rPr>
        <w:t>6</w:t>
      </w:r>
      <w:r w:rsidRPr="0025292D">
        <w:rPr>
          <w:b/>
        </w:rPr>
        <w:t>. Hiánypótlás és helyszíni megtekintés lehetősége:</w:t>
      </w:r>
    </w:p>
    <w:p w14:paraId="0796A538" w14:textId="77777777" w:rsidR="00F67D82" w:rsidRPr="0025292D" w:rsidRDefault="00F67D82" w:rsidP="00F1604F">
      <w:pPr>
        <w:pStyle w:val="lfej"/>
        <w:tabs>
          <w:tab w:val="clear" w:pos="4536"/>
          <w:tab w:val="clear" w:pos="9072"/>
          <w:tab w:val="left" w:pos="4860"/>
        </w:tabs>
        <w:jc w:val="both"/>
        <w:rPr>
          <w:iCs/>
        </w:rPr>
      </w:pPr>
    </w:p>
    <w:p w14:paraId="4DD8C843" w14:textId="4C55D56F" w:rsidR="00D05E54" w:rsidRPr="004C287E" w:rsidRDefault="00D05E54" w:rsidP="00F1604F">
      <w:pPr>
        <w:pStyle w:val="lfej"/>
        <w:tabs>
          <w:tab w:val="clear" w:pos="4536"/>
          <w:tab w:val="clear" w:pos="9072"/>
          <w:tab w:val="left" w:pos="4860"/>
        </w:tabs>
        <w:jc w:val="both"/>
        <w:rPr>
          <w:iCs/>
        </w:rPr>
      </w:pPr>
      <w:r w:rsidRPr="0025292D">
        <w:rPr>
          <w:iCs/>
        </w:rPr>
        <w:t>Ajánlatkérő a hiánypótlás lehetőségét biztosítja, azonban a hiánypótlás nem eredményezheti az ajánlat elbírálásra kerülő tartalmi elemeinek (ajánlati ár) módosítását.</w:t>
      </w:r>
    </w:p>
    <w:p w14:paraId="5B8ECF81" w14:textId="77777777" w:rsidR="00F67D82" w:rsidRPr="0025292D" w:rsidRDefault="00F67D82" w:rsidP="00F1604F">
      <w:pPr>
        <w:pStyle w:val="lfej"/>
        <w:tabs>
          <w:tab w:val="clear" w:pos="4536"/>
          <w:tab w:val="clear" w:pos="9072"/>
          <w:tab w:val="left" w:pos="4860"/>
        </w:tabs>
        <w:jc w:val="both"/>
        <w:rPr>
          <w:i/>
        </w:rPr>
      </w:pPr>
    </w:p>
    <w:p w14:paraId="1D271703" w14:textId="77777777" w:rsidR="00F67D82" w:rsidRPr="0025292D" w:rsidRDefault="00F1604F" w:rsidP="00F1604F">
      <w:pPr>
        <w:pStyle w:val="lfej"/>
        <w:tabs>
          <w:tab w:val="left" w:pos="4860"/>
        </w:tabs>
        <w:jc w:val="both"/>
        <w:rPr>
          <w:b/>
          <w:bCs/>
        </w:rPr>
      </w:pPr>
      <w:r w:rsidRPr="0025292D">
        <w:rPr>
          <w:b/>
          <w:bCs/>
        </w:rPr>
        <w:t>1</w:t>
      </w:r>
      <w:r w:rsidR="003E4B5E" w:rsidRPr="0025292D">
        <w:rPr>
          <w:b/>
          <w:bCs/>
        </w:rPr>
        <w:t>7</w:t>
      </w:r>
      <w:r w:rsidRPr="0025292D">
        <w:rPr>
          <w:b/>
          <w:bCs/>
        </w:rPr>
        <w:t xml:space="preserve">.    Kiegészítő tájékoztatás kérés határideje: </w:t>
      </w:r>
    </w:p>
    <w:p w14:paraId="6F0AE7C3" w14:textId="77777777" w:rsidR="00F67D82" w:rsidRPr="0025292D" w:rsidRDefault="00F67D82" w:rsidP="00F1604F">
      <w:pPr>
        <w:pStyle w:val="lfej"/>
        <w:tabs>
          <w:tab w:val="left" w:pos="4860"/>
        </w:tabs>
        <w:jc w:val="both"/>
      </w:pPr>
    </w:p>
    <w:p w14:paraId="6E500D43" w14:textId="125D2F5E" w:rsidR="00F1604F" w:rsidRPr="0025292D" w:rsidRDefault="00E57516" w:rsidP="00F1604F">
      <w:pPr>
        <w:pStyle w:val="lfej"/>
        <w:tabs>
          <w:tab w:val="left" w:pos="4860"/>
        </w:tabs>
        <w:jc w:val="both"/>
      </w:pPr>
      <w:r w:rsidRPr="0025292D">
        <w:t>202</w:t>
      </w:r>
      <w:r w:rsidR="00A35D73">
        <w:t>6</w:t>
      </w:r>
      <w:r w:rsidR="000D0C25" w:rsidRPr="0025292D">
        <w:t>.</w:t>
      </w:r>
      <w:r w:rsidR="00F1604F" w:rsidRPr="0025292D">
        <w:t xml:space="preserve"> </w:t>
      </w:r>
      <w:r w:rsidR="004C287E">
        <w:t>június</w:t>
      </w:r>
      <w:r w:rsidR="00042A61" w:rsidRPr="0025292D">
        <w:t xml:space="preserve"> </w:t>
      </w:r>
      <w:r w:rsidR="00F1604F" w:rsidRPr="0025292D">
        <w:t xml:space="preserve">hó </w:t>
      </w:r>
      <w:r w:rsidR="00E13FDC">
        <w:t>5</w:t>
      </w:r>
      <w:r w:rsidR="006835A9" w:rsidRPr="0025292D">
        <w:t>.</w:t>
      </w:r>
      <w:r w:rsidR="00042A61" w:rsidRPr="0025292D">
        <w:t xml:space="preserve"> </w:t>
      </w:r>
      <w:r w:rsidR="00F1604F" w:rsidRPr="0025292D">
        <w:t xml:space="preserve">napja </w:t>
      </w:r>
      <w:r w:rsidR="00DA4BA1" w:rsidRPr="0025292D">
        <w:t>10:00</w:t>
      </w:r>
      <w:r w:rsidR="00042A61" w:rsidRPr="0025292D">
        <w:t xml:space="preserve"> </w:t>
      </w:r>
      <w:r w:rsidR="00F1604F" w:rsidRPr="0025292D">
        <w:t>óra</w:t>
      </w:r>
    </w:p>
    <w:p w14:paraId="52B92E88" w14:textId="77777777" w:rsidR="00F67D82" w:rsidRPr="0025292D" w:rsidRDefault="00F67D82" w:rsidP="00F1604F">
      <w:pPr>
        <w:pStyle w:val="lfej"/>
        <w:tabs>
          <w:tab w:val="left" w:pos="4860"/>
        </w:tabs>
        <w:jc w:val="both"/>
      </w:pPr>
    </w:p>
    <w:p w14:paraId="1019BCBA" w14:textId="3733850C" w:rsidR="00F1604F" w:rsidRPr="0025292D" w:rsidRDefault="00F1604F" w:rsidP="00F1604F">
      <w:pPr>
        <w:pStyle w:val="lfej"/>
        <w:tabs>
          <w:tab w:val="left" w:pos="4860"/>
        </w:tabs>
        <w:jc w:val="both"/>
      </w:pPr>
      <w:r w:rsidRPr="0025292D">
        <w:t xml:space="preserve">Az Ajánlattevő az ajánlatkérésben foglaltakkal kapcsolatban írásban kiegészítő (értelmező) tájékoztatást kérhet. Ajánlatkérő a beérkezett kiegészítő tájékoztatás kérésekre vonatkozó válaszát </w:t>
      </w:r>
      <w:r w:rsidR="00E57516" w:rsidRPr="0025292D">
        <w:t>202</w:t>
      </w:r>
      <w:r w:rsidR="00A35D73">
        <w:t>6</w:t>
      </w:r>
      <w:r w:rsidR="00DA4BA1" w:rsidRPr="0025292D">
        <w:t>.</w:t>
      </w:r>
      <w:r w:rsidR="00042A61" w:rsidRPr="0025292D">
        <w:t xml:space="preserve"> </w:t>
      </w:r>
      <w:r w:rsidR="004C287E">
        <w:t>június</w:t>
      </w:r>
      <w:r w:rsidR="00042A61" w:rsidRPr="0025292D">
        <w:t xml:space="preserve"> hó </w:t>
      </w:r>
      <w:r w:rsidR="00E13FDC">
        <w:t>8</w:t>
      </w:r>
      <w:r w:rsidR="006835A9" w:rsidRPr="0025292D">
        <w:t>.</w:t>
      </w:r>
      <w:r w:rsidR="00042A61" w:rsidRPr="0025292D">
        <w:t xml:space="preserve"> napján </w:t>
      </w:r>
      <w:r w:rsidR="004C287E">
        <w:t>10</w:t>
      </w:r>
      <w:r w:rsidR="00DA4BA1" w:rsidRPr="0025292D">
        <w:t>:00</w:t>
      </w:r>
      <w:r w:rsidR="00042A61" w:rsidRPr="0025292D">
        <w:t xml:space="preserve"> óráig </w:t>
      </w:r>
      <w:r w:rsidR="00F67D82" w:rsidRPr="0025292D">
        <w:t xml:space="preserve">az </w:t>
      </w:r>
      <w:r w:rsidRPr="0025292D">
        <w:t>Ajánlattevő</w:t>
      </w:r>
      <w:r w:rsidR="00F67D82" w:rsidRPr="0025292D">
        <w:t xml:space="preserve"> kiegészítő tájékoztatás kérésében megjelölt elektronikus elérhetőségre</w:t>
      </w:r>
      <w:r w:rsidRPr="0025292D">
        <w:t xml:space="preserve"> megküldi.</w:t>
      </w:r>
      <w:r w:rsidRPr="0025292D">
        <w:rPr>
          <w:b/>
          <w:bCs/>
        </w:rPr>
        <w:t xml:space="preserve"> </w:t>
      </w:r>
    </w:p>
    <w:p w14:paraId="4669E8F0" w14:textId="4D668765" w:rsidR="00F1604F" w:rsidRPr="0025292D" w:rsidRDefault="00F1604F" w:rsidP="00F1604F">
      <w:pPr>
        <w:pStyle w:val="lfej"/>
        <w:tabs>
          <w:tab w:val="clear" w:pos="4536"/>
          <w:tab w:val="clear" w:pos="9072"/>
          <w:tab w:val="left" w:pos="4860"/>
        </w:tabs>
        <w:jc w:val="both"/>
        <w:rPr>
          <w:i/>
        </w:rPr>
      </w:pPr>
    </w:p>
    <w:p w14:paraId="71650DD2" w14:textId="3B6DEE25" w:rsidR="003E6B7F" w:rsidRDefault="003E6B7F" w:rsidP="00F1604F">
      <w:pPr>
        <w:pStyle w:val="lfej"/>
        <w:tabs>
          <w:tab w:val="clear" w:pos="4536"/>
          <w:tab w:val="clear" w:pos="9072"/>
          <w:tab w:val="left" w:pos="4860"/>
        </w:tabs>
        <w:jc w:val="both"/>
        <w:rPr>
          <w:i/>
        </w:rPr>
      </w:pPr>
    </w:p>
    <w:p w14:paraId="75500E5F" w14:textId="77777777" w:rsidR="004C287E" w:rsidRDefault="004C287E" w:rsidP="00F1604F">
      <w:pPr>
        <w:pStyle w:val="lfej"/>
        <w:tabs>
          <w:tab w:val="clear" w:pos="4536"/>
          <w:tab w:val="clear" w:pos="9072"/>
          <w:tab w:val="left" w:pos="4860"/>
        </w:tabs>
        <w:jc w:val="both"/>
        <w:rPr>
          <w:i/>
        </w:rPr>
      </w:pPr>
    </w:p>
    <w:p w14:paraId="24576890" w14:textId="77777777" w:rsidR="004C287E" w:rsidRDefault="004C287E" w:rsidP="00F1604F">
      <w:pPr>
        <w:pStyle w:val="lfej"/>
        <w:tabs>
          <w:tab w:val="clear" w:pos="4536"/>
          <w:tab w:val="clear" w:pos="9072"/>
          <w:tab w:val="left" w:pos="4860"/>
        </w:tabs>
        <w:jc w:val="both"/>
        <w:rPr>
          <w:i/>
        </w:rPr>
      </w:pPr>
    </w:p>
    <w:p w14:paraId="35B6E860" w14:textId="77777777" w:rsidR="004C287E" w:rsidRPr="0025292D" w:rsidRDefault="004C287E" w:rsidP="00F1604F">
      <w:pPr>
        <w:pStyle w:val="lfej"/>
        <w:tabs>
          <w:tab w:val="clear" w:pos="4536"/>
          <w:tab w:val="clear" w:pos="9072"/>
          <w:tab w:val="left" w:pos="4860"/>
        </w:tabs>
        <w:jc w:val="both"/>
        <w:rPr>
          <w:i/>
        </w:rPr>
      </w:pPr>
    </w:p>
    <w:p w14:paraId="681A0FF5" w14:textId="77777777" w:rsidR="00F1604F" w:rsidRPr="0025292D" w:rsidRDefault="00F1604F" w:rsidP="00F1604F">
      <w:pPr>
        <w:pStyle w:val="lfej"/>
        <w:tabs>
          <w:tab w:val="clear" w:pos="4536"/>
          <w:tab w:val="clear" w:pos="9072"/>
          <w:tab w:val="left" w:pos="4860"/>
        </w:tabs>
        <w:jc w:val="both"/>
        <w:rPr>
          <w:b/>
        </w:rPr>
      </w:pPr>
      <w:r w:rsidRPr="0025292D">
        <w:rPr>
          <w:b/>
        </w:rPr>
        <w:lastRenderedPageBreak/>
        <w:t>1</w:t>
      </w:r>
      <w:r w:rsidR="003E4B5E" w:rsidRPr="0025292D">
        <w:rPr>
          <w:b/>
        </w:rPr>
        <w:t>8</w:t>
      </w:r>
      <w:r w:rsidRPr="0025292D">
        <w:rPr>
          <w:b/>
        </w:rPr>
        <w:t>. Egyéb információk:</w:t>
      </w:r>
    </w:p>
    <w:p w14:paraId="4AE322DD" w14:textId="77777777" w:rsidR="00F1604F" w:rsidRPr="0025292D" w:rsidRDefault="00F1604F" w:rsidP="00F1604F">
      <w:pPr>
        <w:pStyle w:val="lfej"/>
        <w:tabs>
          <w:tab w:val="clear" w:pos="4536"/>
          <w:tab w:val="clear" w:pos="9072"/>
          <w:tab w:val="left" w:pos="4860"/>
        </w:tabs>
        <w:jc w:val="both"/>
        <w:rPr>
          <w:b/>
        </w:rPr>
      </w:pPr>
    </w:p>
    <w:p w14:paraId="06BD519A" w14:textId="20C374F5" w:rsidR="00F1604F" w:rsidRDefault="00F1604F" w:rsidP="00F1604F">
      <w:pPr>
        <w:pStyle w:val="lfej"/>
        <w:tabs>
          <w:tab w:val="clear" w:pos="4536"/>
          <w:tab w:val="clear" w:pos="9072"/>
          <w:tab w:val="left" w:pos="4860"/>
        </w:tabs>
        <w:jc w:val="both"/>
      </w:pPr>
      <w:r w:rsidRPr="0025292D">
        <w:t>1</w:t>
      </w:r>
      <w:r w:rsidR="003E4B5E" w:rsidRPr="0025292D">
        <w:t>8</w:t>
      </w:r>
      <w:r w:rsidRPr="0025292D">
        <w:t xml:space="preserve">.1 Az ajánlattétel megtörténtével Ajánlattevő hozzájárul neve, székhelye, </w:t>
      </w:r>
      <w:r w:rsidR="00196090" w:rsidRPr="0025292D">
        <w:t xml:space="preserve">elektronikus elérhetősége, </w:t>
      </w:r>
      <w:r w:rsidRPr="0025292D">
        <w:t>ajánlati ára és az eljárás lefolytatása során értékelésre kerülő egyéb szempontok nyilvánosságra hozatalához.</w:t>
      </w:r>
    </w:p>
    <w:p w14:paraId="599E0FE9" w14:textId="7409EFBD" w:rsidR="00744E5C" w:rsidRPr="0025292D" w:rsidRDefault="00744E5C" w:rsidP="00F1604F">
      <w:pPr>
        <w:pStyle w:val="lfej"/>
        <w:tabs>
          <w:tab w:val="clear" w:pos="4536"/>
          <w:tab w:val="clear" w:pos="9072"/>
          <w:tab w:val="left" w:pos="4860"/>
        </w:tabs>
        <w:jc w:val="both"/>
      </w:pPr>
      <w:r w:rsidRPr="0025292D">
        <w:t>Az ajánlattétel megtörténtével Ajánlattevő</w:t>
      </w:r>
      <w:r>
        <w:t xml:space="preserve"> a 15. pontban foglalt szerződéses feltételeket magára nézve kötelezőnek ismeri el.</w:t>
      </w:r>
    </w:p>
    <w:p w14:paraId="27F04834" w14:textId="77777777" w:rsidR="00F1604F" w:rsidRPr="0025292D" w:rsidRDefault="00F1604F" w:rsidP="00F1604F">
      <w:pPr>
        <w:pStyle w:val="lfej"/>
        <w:tabs>
          <w:tab w:val="clear" w:pos="4536"/>
          <w:tab w:val="clear" w:pos="9072"/>
          <w:tab w:val="left" w:pos="4860"/>
        </w:tabs>
        <w:jc w:val="both"/>
      </w:pPr>
    </w:p>
    <w:p w14:paraId="480EC2C4" w14:textId="77777777" w:rsidR="000F2229" w:rsidRPr="0025292D" w:rsidRDefault="000F2229" w:rsidP="000F2229">
      <w:pPr>
        <w:pStyle w:val="Szvegtrzsbehzssal"/>
        <w:spacing w:line="240" w:lineRule="auto"/>
        <w:ind w:left="0"/>
        <w:jc w:val="both"/>
        <w:rPr>
          <w:sz w:val="24"/>
          <w:szCs w:val="24"/>
        </w:rPr>
      </w:pPr>
      <w:r w:rsidRPr="0025292D">
        <w:rPr>
          <w:sz w:val="24"/>
          <w:szCs w:val="24"/>
        </w:rPr>
        <w:t>1</w:t>
      </w:r>
      <w:r w:rsidR="003E4B5E" w:rsidRPr="0025292D">
        <w:rPr>
          <w:sz w:val="24"/>
          <w:szCs w:val="24"/>
        </w:rPr>
        <w:t>8</w:t>
      </w:r>
      <w:r w:rsidRPr="0025292D">
        <w:rPr>
          <w:sz w:val="24"/>
          <w:szCs w:val="24"/>
        </w:rPr>
        <w:t xml:space="preserve">.2 Ajánlatkérő felhívja Ajánlattevő figyelmét arra, hogy Tiszaújváros Város Önkormányzata, Polgármesteri Hivatala, önkormányzati intézményei és önkormányzati tulajdonú gazdasági társaságai minden olyan </w:t>
      </w:r>
      <w:r w:rsidRPr="0025292D">
        <w:rPr>
          <w:b/>
          <w:bCs/>
          <w:sz w:val="24"/>
          <w:szCs w:val="24"/>
        </w:rPr>
        <w:t>tiszaújvárosi gazdasági tevékenységet folytató vállalkozás</w:t>
      </w:r>
      <w:r w:rsidRPr="0025292D">
        <w:rPr>
          <w:sz w:val="24"/>
          <w:szCs w:val="24"/>
        </w:rPr>
        <w:t xml:space="preserve"> visszterhes szerződésének (kivéve a közbeszerzési törvény szerint, valamint Tiszaújváros Város Önkormányzata, Polgármesteri Hivatala, önkormányzati intézményei és önkormányzati tulajdonú gazdasági társaságai egymás között megkötésre kerülő szerződéseit) a megkötésére, amelyek esetén a fentebb felsorolt szervezetek fizetési kötelezettsége a bruttó 200.000 Ft összeget eléri, vagy azt meghaladja, csak az alábbi feltételek megléte esetén kerülhet sor. Ezen feltételekről a másik szerződő felet szerződéskötés előtt tájékoztatni szükséges.</w:t>
      </w:r>
    </w:p>
    <w:p w14:paraId="7952A4CD" w14:textId="77777777" w:rsidR="000F2229" w:rsidRPr="0025292D" w:rsidRDefault="000F2229" w:rsidP="000F2229">
      <w:pPr>
        <w:pStyle w:val="Szvegtrzsbehzssal"/>
        <w:spacing w:line="240" w:lineRule="auto"/>
        <w:ind w:left="709"/>
        <w:jc w:val="both"/>
        <w:rPr>
          <w:sz w:val="24"/>
          <w:szCs w:val="24"/>
        </w:rPr>
      </w:pPr>
      <w:r w:rsidRPr="0025292D">
        <w:rPr>
          <w:sz w:val="24"/>
          <w:szCs w:val="24"/>
        </w:rPr>
        <w:t>- A szerződés mellékletét képezi a határozat 1. melléklete szerinti nyilatkozat.</w:t>
      </w:r>
    </w:p>
    <w:p w14:paraId="7289573D" w14:textId="77777777" w:rsidR="000F2229" w:rsidRPr="0025292D" w:rsidRDefault="000F2229" w:rsidP="000F2229">
      <w:pPr>
        <w:pStyle w:val="Szvegtrzsbehzssal"/>
        <w:spacing w:line="240" w:lineRule="auto"/>
        <w:ind w:left="709"/>
        <w:jc w:val="both"/>
        <w:rPr>
          <w:sz w:val="24"/>
          <w:szCs w:val="24"/>
        </w:rPr>
      </w:pPr>
      <w:r w:rsidRPr="0025292D">
        <w:rPr>
          <w:sz w:val="24"/>
          <w:szCs w:val="24"/>
        </w:rPr>
        <w:t>- A szerződés egy pontjában rögzítésre kerül az alábbi feltétel:</w:t>
      </w:r>
    </w:p>
    <w:p w14:paraId="19E4A84A" w14:textId="7FBB606D" w:rsidR="000F2229" w:rsidRPr="0025292D" w:rsidRDefault="000F2229" w:rsidP="000F2229">
      <w:pPr>
        <w:pStyle w:val="Szvegtrzsbehzssal"/>
        <w:spacing w:line="240" w:lineRule="auto"/>
        <w:ind w:left="709"/>
        <w:jc w:val="both"/>
        <w:rPr>
          <w:sz w:val="24"/>
          <w:szCs w:val="24"/>
        </w:rPr>
      </w:pPr>
      <w:r w:rsidRPr="0025292D">
        <w:rPr>
          <w:sz w:val="24"/>
          <w:szCs w:val="24"/>
        </w:rPr>
        <w:t xml:space="preserve">„A …… (szerződő fél) hozzájárul, hogy az önkormányzat Polgármesteri Hivatala/intézménye/gazdasági társasága (a megfelelő alkalmazandó) a szerződés mellékletét képező, a lejárt </w:t>
      </w:r>
      <w:proofErr w:type="spellStart"/>
      <w:r w:rsidRPr="0025292D">
        <w:rPr>
          <w:sz w:val="24"/>
          <w:szCs w:val="24"/>
        </w:rPr>
        <w:t>határidejű</w:t>
      </w:r>
      <w:proofErr w:type="spellEnd"/>
      <w:r w:rsidRPr="0025292D">
        <w:rPr>
          <w:sz w:val="24"/>
          <w:szCs w:val="24"/>
        </w:rPr>
        <w:t xml:space="preserve"> tartozásokra vonatkozó nyilatkozat valódiságát ellenőrizze. Amennyiben nyilatkozatot tevő félnek jelen szerződés pénzügyi teljesítése előtt a nyilatkozaton meghatározott szervezetek felé lejárt </w:t>
      </w:r>
      <w:proofErr w:type="spellStart"/>
      <w:r w:rsidRPr="0025292D">
        <w:rPr>
          <w:sz w:val="24"/>
          <w:szCs w:val="24"/>
        </w:rPr>
        <w:t>határidejű</w:t>
      </w:r>
      <w:proofErr w:type="spellEnd"/>
      <w:r w:rsidRPr="0025292D">
        <w:rPr>
          <w:sz w:val="24"/>
          <w:szCs w:val="24"/>
        </w:rPr>
        <w:t xml:space="preserve"> tartozása, adófizetési és bevallási kötelezettsége van és azt a számlán szereplő (számla hiányában a szerződésben meghatározott) fizetési határidő időpontjáig nem rendezi, </w:t>
      </w:r>
      <w:r w:rsidR="00A35D73" w:rsidRPr="00A35D73">
        <w:rPr>
          <w:sz w:val="24"/>
          <w:szCs w:val="24"/>
        </w:rPr>
        <w:t>tudomásul veszi, hogy azt az önkormányzati adóhatóság lefoglalhatja, illetve</w:t>
      </w:r>
      <w:r w:rsidR="00A35D73" w:rsidRPr="0025292D">
        <w:rPr>
          <w:sz w:val="24"/>
          <w:szCs w:val="24"/>
        </w:rPr>
        <w:t xml:space="preserve"> </w:t>
      </w:r>
      <w:r w:rsidRPr="0025292D">
        <w:rPr>
          <w:sz w:val="24"/>
          <w:szCs w:val="24"/>
        </w:rPr>
        <w:t>hozzájárul a tartozás összegének az önkormányzat adóhatósága, Polgármesteri Hivatala, intézményei és saját tulajdonú gazdasági társaságai felé a legkorábbi esedékességű, azonos esedékesség esetén arányosan történő kompenzálásához, illetve beszámításához.”</w:t>
      </w:r>
    </w:p>
    <w:p w14:paraId="5D0A9B2D" w14:textId="77777777" w:rsidR="00F67D82" w:rsidRPr="0025292D" w:rsidRDefault="00F67D82" w:rsidP="000F2229">
      <w:pPr>
        <w:pStyle w:val="Szvegtrzsbehzssal"/>
        <w:spacing w:line="240" w:lineRule="auto"/>
        <w:ind w:left="709"/>
        <w:jc w:val="both"/>
        <w:rPr>
          <w:sz w:val="24"/>
          <w:szCs w:val="24"/>
        </w:rPr>
      </w:pPr>
    </w:p>
    <w:p w14:paraId="7418CC5D" w14:textId="14067995" w:rsidR="000F2229" w:rsidRPr="0025292D" w:rsidRDefault="000F2229" w:rsidP="00F67D82">
      <w:pPr>
        <w:pStyle w:val="Szvegtrzsbehzssal"/>
        <w:spacing w:line="240" w:lineRule="auto"/>
        <w:ind w:left="0"/>
        <w:jc w:val="both"/>
        <w:rPr>
          <w:sz w:val="24"/>
          <w:szCs w:val="24"/>
        </w:rPr>
      </w:pPr>
      <w:r w:rsidRPr="0025292D">
        <w:rPr>
          <w:sz w:val="24"/>
          <w:szCs w:val="24"/>
        </w:rPr>
        <w:t xml:space="preserve">Tiszaújvárosi gazdasági tevékenységet folytató vállalkozásnak kell tekinteni azt, amely székhellyel, vagy telephellyel rendelkezik Tiszaújvárosban. </w:t>
      </w:r>
    </w:p>
    <w:p w14:paraId="7664EF70" w14:textId="77777777" w:rsidR="000F2229" w:rsidRPr="0025292D" w:rsidRDefault="000F2229" w:rsidP="000F2229">
      <w:pPr>
        <w:pStyle w:val="lfej"/>
        <w:jc w:val="both"/>
      </w:pPr>
    </w:p>
    <w:p w14:paraId="19428C02" w14:textId="77777777" w:rsidR="000F2229" w:rsidRPr="0025292D" w:rsidRDefault="000F2229" w:rsidP="000F2229">
      <w:pPr>
        <w:pStyle w:val="lfej"/>
        <w:tabs>
          <w:tab w:val="clear" w:pos="4536"/>
          <w:tab w:val="clear" w:pos="9072"/>
          <w:tab w:val="left" w:pos="4860"/>
        </w:tabs>
        <w:jc w:val="both"/>
      </w:pPr>
      <w:r w:rsidRPr="0025292D">
        <w:t>A tartozásmentességre vonatkozóan az ajánlattevőknek jelen ajánlatkérés mellékletét</w:t>
      </w:r>
      <w:r w:rsidRPr="0025292D">
        <w:rPr>
          <w:color w:val="FF0000"/>
        </w:rPr>
        <w:t xml:space="preserve"> </w:t>
      </w:r>
      <w:r w:rsidRPr="0025292D">
        <w:t>képező nyomtatványon kell nyilatkoznia, amely majd a megkötendő szerződés részét fogja képezni.</w:t>
      </w:r>
    </w:p>
    <w:p w14:paraId="2901E6FE" w14:textId="77777777" w:rsidR="00B871BD" w:rsidRPr="0025292D" w:rsidRDefault="00B871BD" w:rsidP="00B871BD">
      <w:pPr>
        <w:pStyle w:val="lfej"/>
        <w:tabs>
          <w:tab w:val="clear" w:pos="4536"/>
          <w:tab w:val="clear" w:pos="9072"/>
          <w:tab w:val="left" w:pos="4860"/>
        </w:tabs>
        <w:jc w:val="both"/>
      </w:pPr>
    </w:p>
    <w:p w14:paraId="490775F0" w14:textId="045750CD" w:rsidR="00F1604F" w:rsidRPr="0025292D" w:rsidRDefault="00F1604F" w:rsidP="00B871BD">
      <w:pPr>
        <w:pStyle w:val="lfej"/>
        <w:tabs>
          <w:tab w:val="clear" w:pos="4536"/>
          <w:tab w:val="clear" w:pos="9072"/>
          <w:tab w:val="left" w:pos="4860"/>
        </w:tabs>
        <w:jc w:val="both"/>
      </w:pPr>
      <w:r w:rsidRPr="0025292D">
        <w:t>1</w:t>
      </w:r>
      <w:r w:rsidR="003E4B5E" w:rsidRPr="0025292D">
        <w:t>8</w:t>
      </w:r>
      <w:r w:rsidRPr="0025292D">
        <w:t>.</w:t>
      </w:r>
      <w:r w:rsidR="00D84147" w:rsidRPr="0025292D">
        <w:t>3</w:t>
      </w:r>
      <w:r w:rsidRPr="0025292D">
        <w:t xml:space="preserve"> </w:t>
      </w:r>
      <w:r w:rsidR="00C622B8" w:rsidRPr="0025292D">
        <w:t>A</w:t>
      </w:r>
      <w:r w:rsidRPr="0025292D">
        <w:t>jánlattevőnek árajánlatát</w:t>
      </w:r>
      <w:r w:rsidR="00A35D73">
        <w:t xml:space="preserve"> az ajánlatkérés mellékletét képező felolvasólap kitöltésével, </w:t>
      </w:r>
      <w:r w:rsidR="00A01DD6" w:rsidRPr="0025292D">
        <w:rPr>
          <w:iCs/>
        </w:rPr>
        <w:t>„</w:t>
      </w:r>
      <w:r w:rsidR="00A01DD6" w:rsidRPr="0025292D">
        <w:rPr>
          <w:b/>
          <w:bCs/>
          <w:iCs/>
        </w:rPr>
        <w:t>Ft/</w:t>
      </w:r>
      <w:r w:rsidR="004C287E">
        <w:rPr>
          <w:b/>
          <w:bCs/>
          <w:iCs/>
        </w:rPr>
        <w:t>m³</w:t>
      </w:r>
      <w:r w:rsidR="00A01DD6" w:rsidRPr="0025292D">
        <w:rPr>
          <w:b/>
          <w:bCs/>
          <w:iCs/>
        </w:rPr>
        <w:t xml:space="preserve"> + ÁFA</w:t>
      </w:r>
      <w:r w:rsidR="00A01DD6" w:rsidRPr="0025292D">
        <w:rPr>
          <w:iCs/>
        </w:rPr>
        <w:t xml:space="preserve">” </w:t>
      </w:r>
      <w:r w:rsidR="00042A61" w:rsidRPr="0025292D">
        <w:t>formátumban</w:t>
      </w:r>
      <w:r w:rsidRPr="0025292D">
        <w:t xml:space="preserve"> kell meghatároznia, amely - figyelembe véve a helyszíni körülményeket és adottságokat – magában foglalja a szerződésszerű teljesítéséhez, a szakszerű és komplett megvalósításához szükséges valamennyi költségét és mindennemű egyéb kiadást</w:t>
      </w:r>
      <w:r w:rsidR="003F35DA">
        <w:t>.</w:t>
      </w:r>
    </w:p>
    <w:p w14:paraId="4B061FED" w14:textId="77777777" w:rsidR="003F35DA" w:rsidRPr="0025292D" w:rsidRDefault="003F35DA" w:rsidP="00F1604F">
      <w:pPr>
        <w:pStyle w:val="lfej"/>
        <w:tabs>
          <w:tab w:val="clear" w:pos="4536"/>
          <w:tab w:val="clear" w:pos="9072"/>
          <w:tab w:val="left" w:pos="4860"/>
        </w:tabs>
        <w:jc w:val="both"/>
      </w:pPr>
    </w:p>
    <w:p w14:paraId="610845D0" w14:textId="77777777" w:rsidR="00F1604F" w:rsidRPr="0025292D" w:rsidRDefault="00F1604F" w:rsidP="00F1604F">
      <w:pPr>
        <w:pStyle w:val="lfej"/>
        <w:tabs>
          <w:tab w:val="left" w:pos="4860"/>
        </w:tabs>
        <w:jc w:val="both"/>
      </w:pPr>
      <w:r w:rsidRPr="0025292D">
        <w:t>1</w:t>
      </w:r>
      <w:r w:rsidR="003E4B5E" w:rsidRPr="0025292D">
        <w:t>8</w:t>
      </w:r>
      <w:r w:rsidRPr="0025292D">
        <w:t>.</w:t>
      </w:r>
      <w:r w:rsidR="00D84147" w:rsidRPr="0025292D">
        <w:t>4</w:t>
      </w:r>
      <w:r w:rsidRPr="0025292D">
        <w:t xml:space="preserve"> Ajánlatkérő fenntartja az ajánlatkérés eredménytelenné nyilvánításának jogát. Ajánlatkérőt nem terheli szerződéskötési kötelezettség. </w:t>
      </w:r>
    </w:p>
    <w:p w14:paraId="156B264A" w14:textId="77777777" w:rsidR="00F1604F" w:rsidRPr="0025292D" w:rsidRDefault="00F1604F" w:rsidP="00F1604F">
      <w:pPr>
        <w:pStyle w:val="lfej"/>
        <w:tabs>
          <w:tab w:val="clear" w:pos="4536"/>
          <w:tab w:val="clear" w:pos="9072"/>
          <w:tab w:val="left" w:pos="4860"/>
        </w:tabs>
        <w:jc w:val="both"/>
      </w:pPr>
    </w:p>
    <w:p w14:paraId="4AA8A3AC" w14:textId="4C5FAD5E" w:rsidR="00F1604F" w:rsidRPr="0025292D" w:rsidRDefault="00F1604F" w:rsidP="00F1604F">
      <w:pPr>
        <w:pStyle w:val="lfej"/>
        <w:tabs>
          <w:tab w:val="clear" w:pos="4536"/>
          <w:tab w:val="clear" w:pos="9072"/>
          <w:tab w:val="left" w:pos="4860"/>
        </w:tabs>
        <w:jc w:val="both"/>
      </w:pPr>
      <w:r w:rsidRPr="0025292D">
        <w:t>1</w:t>
      </w:r>
      <w:r w:rsidR="003E4B5E" w:rsidRPr="0025292D">
        <w:t>8</w:t>
      </w:r>
      <w:r w:rsidRPr="0025292D">
        <w:t>.</w:t>
      </w:r>
      <w:r w:rsidR="00D84147" w:rsidRPr="0025292D">
        <w:t>5</w:t>
      </w:r>
      <w:r w:rsidRPr="0025292D">
        <w:t xml:space="preserve"> </w:t>
      </w:r>
      <w:r w:rsidR="00877915">
        <w:t>Ajánlatkérő felhívja</w:t>
      </w:r>
      <w:r w:rsidRPr="0025292D">
        <w:t xml:space="preserve"> a Tisztelt Ajánlattevők figyelmét, hogy részletes árajánlatukat az Ajánlatkérő által rendelkezésre bocsátott jellemző mennyiségek, adatok alapján értelemszerűen tegyék meg. </w:t>
      </w:r>
    </w:p>
    <w:p w14:paraId="1929B796" w14:textId="7074A8F7" w:rsidR="00042A61" w:rsidRPr="0025292D" w:rsidRDefault="00042A61" w:rsidP="00F1604F">
      <w:pPr>
        <w:pStyle w:val="lfej"/>
        <w:tabs>
          <w:tab w:val="clear" w:pos="4536"/>
          <w:tab w:val="clear" w:pos="9072"/>
          <w:tab w:val="left" w:pos="4860"/>
        </w:tabs>
        <w:jc w:val="both"/>
      </w:pPr>
    </w:p>
    <w:p w14:paraId="2B344FBE" w14:textId="7626E15B" w:rsidR="00042A61" w:rsidRPr="0025292D" w:rsidRDefault="00042A61" w:rsidP="00042A61">
      <w:pPr>
        <w:tabs>
          <w:tab w:val="center" w:pos="4536"/>
          <w:tab w:val="left" w:pos="4860"/>
          <w:tab w:val="right" w:pos="9072"/>
        </w:tabs>
        <w:jc w:val="both"/>
        <w:rPr>
          <w:lang w:eastAsia="ar-SA"/>
        </w:rPr>
      </w:pPr>
      <w:r w:rsidRPr="0025292D">
        <w:rPr>
          <w:lang w:eastAsia="ar-SA"/>
        </w:rPr>
        <w:lastRenderedPageBreak/>
        <w:t xml:space="preserve">18.6 A </w:t>
      </w:r>
      <w:proofErr w:type="spellStart"/>
      <w:r w:rsidRPr="0025292D">
        <w:rPr>
          <w:lang w:eastAsia="ar-SA"/>
        </w:rPr>
        <w:t>TiszaSzolg</w:t>
      </w:r>
      <w:proofErr w:type="spellEnd"/>
      <w:r w:rsidRPr="0025292D">
        <w:rPr>
          <w:lang w:eastAsia="ar-SA"/>
        </w:rPr>
        <w:t xml:space="preserve"> 2004 Kft. fenntartja a jogot, hogy a beérkezett ajánlatok elbírálása során, az érvényes ajánlatot benyújtó </w:t>
      </w:r>
      <w:r w:rsidR="00F67D82" w:rsidRPr="0025292D">
        <w:rPr>
          <w:lang w:eastAsia="ar-SA"/>
        </w:rPr>
        <w:t>ajánlattevőkkel</w:t>
      </w:r>
      <w:r w:rsidRPr="0025292D">
        <w:rPr>
          <w:lang w:eastAsia="ar-SA"/>
        </w:rPr>
        <w:t xml:space="preserve"> tárgyalást kezdeményezzen. A tárgyalások célja, hogy a </w:t>
      </w:r>
      <w:proofErr w:type="spellStart"/>
      <w:r w:rsidRPr="0025292D">
        <w:rPr>
          <w:lang w:eastAsia="ar-SA"/>
        </w:rPr>
        <w:t>TiszaSzolg</w:t>
      </w:r>
      <w:proofErr w:type="spellEnd"/>
      <w:r w:rsidRPr="0025292D">
        <w:rPr>
          <w:lang w:eastAsia="ar-SA"/>
        </w:rPr>
        <w:t xml:space="preserve"> 2004 Kft. a legkedvezőbb feltételekkel </w:t>
      </w:r>
      <w:proofErr w:type="spellStart"/>
      <w:r w:rsidRPr="0025292D">
        <w:rPr>
          <w:lang w:eastAsia="ar-SA"/>
        </w:rPr>
        <w:t>köthessen</w:t>
      </w:r>
      <w:proofErr w:type="spellEnd"/>
      <w:r w:rsidRPr="0025292D">
        <w:rPr>
          <w:lang w:eastAsia="ar-SA"/>
        </w:rPr>
        <w:t xml:space="preserve"> szerződést.</w:t>
      </w:r>
    </w:p>
    <w:p w14:paraId="10E40830" w14:textId="77777777" w:rsidR="00042A61" w:rsidRPr="0025292D" w:rsidRDefault="00042A61" w:rsidP="00042A61">
      <w:pPr>
        <w:tabs>
          <w:tab w:val="center" w:pos="4536"/>
          <w:tab w:val="left" w:pos="4860"/>
          <w:tab w:val="right" w:pos="9072"/>
        </w:tabs>
        <w:jc w:val="both"/>
        <w:rPr>
          <w:lang w:eastAsia="ar-SA"/>
        </w:rPr>
      </w:pPr>
    </w:p>
    <w:p w14:paraId="171ADCF3" w14:textId="51018C59" w:rsidR="00042A61" w:rsidRPr="0025292D" w:rsidRDefault="00042A61" w:rsidP="00042A61">
      <w:pPr>
        <w:tabs>
          <w:tab w:val="center" w:pos="4536"/>
          <w:tab w:val="left" w:pos="4860"/>
          <w:tab w:val="right" w:pos="9072"/>
        </w:tabs>
        <w:jc w:val="both"/>
        <w:rPr>
          <w:lang w:eastAsia="ar-SA"/>
        </w:rPr>
      </w:pPr>
      <w:r w:rsidRPr="0025292D">
        <w:rPr>
          <w:lang w:eastAsia="ar-SA"/>
        </w:rPr>
        <w:t xml:space="preserve">18.7 </w:t>
      </w:r>
      <w:r w:rsidR="005E336B" w:rsidRPr="0025292D">
        <w:rPr>
          <w:lang w:eastAsia="ar-SA"/>
        </w:rPr>
        <w:t>Ajánlatkérő felhívja a Tisztelt Ajánlattevők figyelmét, hogy jelen ajánlatkérés, valamint az eljárás eredményéről készült tájékoztatás Tiszaújváros Város Önkormányzatának honlapján (</w:t>
      </w:r>
      <w:hyperlink r:id="rId11" w:history="1">
        <w:r w:rsidR="005E336B" w:rsidRPr="0025292D">
          <w:rPr>
            <w:rStyle w:val="Hiperhivatkozs"/>
            <w:lang w:eastAsia="ar-SA"/>
          </w:rPr>
          <w:t>www.tiszaujvaros.hu</w:t>
        </w:r>
      </w:hyperlink>
      <w:r w:rsidR="005E336B" w:rsidRPr="0025292D">
        <w:rPr>
          <w:lang w:eastAsia="ar-SA"/>
        </w:rPr>
        <w:t>) kerül közzétételre</w:t>
      </w:r>
      <w:r w:rsidRPr="0025292D">
        <w:rPr>
          <w:lang w:eastAsia="ar-SA"/>
        </w:rPr>
        <w:t>.</w:t>
      </w:r>
    </w:p>
    <w:p w14:paraId="669AB733" w14:textId="77777777" w:rsidR="00042A61" w:rsidRPr="0025292D" w:rsidRDefault="00042A61" w:rsidP="00042A61">
      <w:pPr>
        <w:tabs>
          <w:tab w:val="center" w:pos="4536"/>
          <w:tab w:val="left" w:pos="4860"/>
          <w:tab w:val="right" w:pos="9072"/>
        </w:tabs>
        <w:jc w:val="both"/>
        <w:rPr>
          <w:lang w:eastAsia="ar-SA"/>
        </w:rPr>
      </w:pPr>
    </w:p>
    <w:p w14:paraId="587317A3" w14:textId="655842DF" w:rsidR="00042A61" w:rsidRPr="0025292D" w:rsidRDefault="00042A61" w:rsidP="00042A61">
      <w:pPr>
        <w:tabs>
          <w:tab w:val="center" w:pos="4536"/>
          <w:tab w:val="left" w:pos="4860"/>
          <w:tab w:val="right" w:pos="9072"/>
        </w:tabs>
        <w:jc w:val="both"/>
        <w:rPr>
          <w:lang w:eastAsia="ar-SA"/>
        </w:rPr>
      </w:pPr>
      <w:r w:rsidRPr="0025292D">
        <w:rPr>
          <w:lang w:eastAsia="ar-SA"/>
        </w:rPr>
        <w:t>18.8. Az ajánlatkérés 7. g), h), k) és m) pontjában meghatározott kizáró okok fennállását az Ajánlatkérő az állami adóhatóság nyilvántartásából történő közvetlen lekérdezéssel, illetve elektronikus adatbázisokba történő betekintéssel ellenőrzi.</w:t>
      </w:r>
    </w:p>
    <w:p w14:paraId="525EA892" w14:textId="77777777" w:rsidR="00042A61" w:rsidRPr="0025292D" w:rsidRDefault="00042A61" w:rsidP="00042A61">
      <w:pPr>
        <w:tabs>
          <w:tab w:val="center" w:pos="4536"/>
          <w:tab w:val="left" w:pos="4860"/>
          <w:tab w:val="right" w:pos="9072"/>
        </w:tabs>
        <w:jc w:val="both"/>
        <w:rPr>
          <w:lang w:eastAsia="ar-SA"/>
        </w:rPr>
      </w:pPr>
    </w:p>
    <w:p w14:paraId="468303C4" w14:textId="5416CBFA" w:rsidR="00042A61" w:rsidRPr="0025292D" w:rsidRDefault="00042A61" w:rsidP="00042A61">
      <w:pPr>
        <w:pStyle w:val="lfej"/>
        <w:tabs>
          <w:tab w:val="clear" w:pos="4536"/>
          <w:tab w:val="clear" w:pos="9072"/>
          <w:tab w:val="left" w:pos="4860"/>
        </w:tabs>
        <w:jc w:val="both"/>
      </w:pPr>
      <w:r w:rsidRPr="0025292D">
        <w:t>18.9 Az ajánlatkérés 7. o) pontjában foglaltak fennállását Ajánlatkérő egy évre visszamenőleg ellenőrzi.</w:t>
      </w:r>
    </w:p>
    <w:p w14:paraId="429BDF91" w14:textId="77777777" w:rsidR="00F1604F" w:rsidRPr="0025292D" w:rsidRDefault="00F1604F" w:rsidP="00F1604F">
      <w:pPr>
        <w:pStyle w:val="lfej"/>
        <w:tabs>
          <w:tab w:val="clear" w:pos="4536"/>
          <w:tab w:val="clear" w:pos="9072"/>
          <w:tab w:val="left" w:pos="4860"/>
        </w:tabs>
        <w:jc w:val="both"/>
      </w:pPr>
    </w:p>
    <w:p w14:paraId="70DC8E98" w14:textId="77777777" w:rsidR="00F1604F" w:rsidRPr="0025292D" w:rsidRDefault="00A00745" w:rsidP="00F1604F">
      <w:pPr>
        <w:pStyle w:val="lfej"/>
        <w:tabs>
          <w:tab w:val="clear" w:pos="4536"/>
          <w:tab w:val="clear" w:pos="9072"/>
          <w:tab w:val="left" w:pos="4860"/>
        </w:tabs>
        <w:jc w:val="both"/>
      </w:pPr>
      <w:r w:rsidRPr="0025292D">
        <w:t>Felhívom</w:t>
      </w:r>
      <w:r w:rsidR="00F1604F" w:rsidRPr="0025292D">
        <w:t xml:space="preserve"> szíves figyelmét a jelen ajánlatkérésben foglalt előírások és feltételek alapos áttekintésére és kérem, hogy ajánlatát a leírtak figyelembevételével tegye meg.</w:t>
      </w:r>
    </w:p>
    <w:p w14:paraId="58576403" w14:textId="77777777" w:rsidR="00F1604F" w:rsidRPr="0025292D" w:rsidRDefault="00F1604F" w:rsidP="00F1604F">
      <w:pPr>
        <w:pStyle w:val="lfej"/>
        <w:tabs>
          <w:tab w:val="clear" w:pos="4536"/>
          <w:tab w:val="clear" w:pos="9072"/>
          <w:tab w:val="left" w:pos="4860"/>
        </w:tabs>
        <w:jc w:val="both"/>
      </w:pPr>
    </w:p>
    <w:p w14:paraId="2BA4BE9A" w14:textId="77777777" w:rsidR="00B871BD" w:rsidRPr="0025292D" w:rsidRDefault="00B871BD" w:rsidP="00F1604F">
      <w:pPr>
        <w:pStyle w:val="lfej"/>
        <w:tabs>
          <w:tab w:val="clear" w:pos="4536"/>
          <w:tab w:val="clear" w:pos="9072"/>
          <w:tab w:val="left" w:pos="4860"/>
        </w:tabs>
        <w:jc w:val="both"/>
      </w:pPr>
    </w:p>
    <w:p w14:paraId="6A30E8EB" w14:textId="344DF821" w:rsidR="00F1604F" w:rsidRPr="0025292D" w:rsidRDefault="00F1604F" w:rsidP="00F1604F">
      <w:pPr>
        <w:pStyle w:val="lfej"/>
        <w:tabs>
          <w:tab w:val="clear" w:pos="4536"/>
          <w:tab w:val="clear" w:pos="9072"/>
          <w:tab w:val="left" w:pos="4860"/>
        </w:tabs>
        <w:jc w:val="both"/>
      </w:pPr>
      <w:r w:rsidRPr="0025292D">
        <w:t xml:space="preserve">Tiszaújváros, </w:t>
      </w:r>
      <w:r w:rsidR="00196090" w:rsidRPr="0025292D">
        <w:t>202</w:t>
      </w:r>
      <w:r w:rsidR="00A35D73">
        <w:t>6</w:t>
      </w:r>
      <w:r w:rsidR="00A01DD6" w:rsidRPr="0025292D">
        <w:t xml:space="preserve">. </w:t>
      </w:r>
      <w:r w:rsidR="006312E1">
        <w:t>június</w:t>
      </w:r>
      <w:r w:rsidR="00A01DD6" w:rsidRPr="0025292D">
        <w:t xml:space="preserve"> </w:t>
      </w:r>
      <w:r w:rsidR="00E13FDC">
        <w:t>3</w:t>
      </w:r>
      <w:r w:rsidR="006835A9" w:rsidRPr="0025292D">
        <w:t>.</w:t>
      </w:r>
    </w:p>
    <w:p w14:paraId="71646A71" w14:textId="77777777" w:rsidR="00F1604F" w:rsidRPr="0025292D" w:rsidRDefault="00F1604F" w:rsidP="00F1604F">
      <w:pPr>
        <w:pStyle w:val="lfej"/>
        <w:tabs>
          <w:tab w:val="clear" w:pos="4536"/>
          <w:tab w:val="clear" w:pos="9072"/>
          <w:tab w:val="left" w:pos="4860"/>
        </w:tabs>
        <w:jc w:val="both"/>
      </w:pPr>
    </w:p>
    <w:p w14:paraId="3454608C" w14:textId="77777777" w:rsidR="00B871BD" w:rsidRPr="0025292D" w:rsidRDefault="00B871BD" w:rsidP="00F1604F">
      <w:pPr>
        <w:pStyle w:val="lfej"/>
        <w:tabs>
          <w:tab w:val="clear" w:pos="4536"/>
          <w:tab w:val="clear" w:pos="9072"/>
          <w:tab w:val="left" w:pos="4860"/>
        </w:tabs>
        <w:jc w:val="both"/>
      </w:pPr>
    </w:p>
    <w:p w14:paraId="24089920" w14:textId="6D2A9A78" w:rsidR="00F1604F" w:rsidRPr="0025292D" w:rsidRDefault="00F67D82" w:rsidP="00A01DD6">
      <w:pPr>
        <w:pStyle w:val="lfej"/>
        <w:tabs>
          <w:tab w:val="clear" w:pos="4536"/>
          <w:tab w:val="clear" w:pos="9072"/>
          <w:tab w:val="left" w:pos="2835"/>
        </w:tabs>
      </w:pPr>
      <w:r w:rsidRPr="0025292D">
        <w:tab/>
      </w:r>
      <w:r w:rsidR="00F1604F" w:rsidRPr="0025292D">
        <w:t>Tisztelettel:</w:t>
      </w:r>
    </w:p>
    <w:p w14:paraId="78E7384A" w14:textId="77777777" w:rsidR="00F1604F" w:rsidRPr="0025292D" w:rsidRDefault="00F1604F" w:rsidP="00F1604F">
      <w:pPr>
        <w:pStyle w:val="lfej"/>
        <w:tabs>
          <w:tab w:val="clear" w:pos="4536"/>
          <w:tab w:val="clear" w:pos="9072"/>
          <w:tab w:val="left" w:pos="4860"/>
        </w:tabs>
        <w:jc w:val="both"/>
      </w:pPr>
    </w:p>
    <w:p w14:paraId="59675CA7" w14:textId="77777777" w:rsidR="00F1604F" w:rsidRPr="0025292D" w:rsidRDefault="00F1604F" w:rsidP="00042A61">
      <w:pPr>
        <w:pStyle w:val="lfej"/>
        <w:tabs>
          <w:tab w:val="clear" w:pos="4536"/>
          <w:tab w:val="clear" w:pos="9072"/>
          <w:tab w:val="left" w:pos="4860"/>
          <w:tab w:val="center" w:pos="7371"/>
        </w:tabs>
        <w:jc w:val="both"/>
      </w:pPr>
      <w:r w:rsidRPr="0025292D">
        <w:tab/>
      </w:r>
      <w:r w:rsidRPr="0025292D">
        <w:tab/>
        <w:t>_________________</w:t>
      </w:r>
    </w:p>
    <w:p w14:paraId="3CD121EA" w14:textId="40F3F0A7" w:rsidR="00D84147" w:rsidRPr="0025292D" w:rsidRDefault="00F1604F" w:rsidP="00042A61">
      <w:pPr>
        <w:pStyle w:val="lfej"/>
        <w:tabs>
          <w:tab w:val="clear" w:pos="4536"/>
          <w:tab w:val="clear" w:pos="9072"/>
          <w:tab w:val="left" w:pos="4860"/>
          <w:tab w:val="center" w:pos="7371"/>
        </w:tabs>
        <w:jc w:val="both"/>
        <w:rPr>
          <w:bCs/>
        </w:rPr>
      </w:pPr>
      <w:r w:rsidRPr="0025292D">
        <w:rPr>
          <w:bCs/>
        </w:rPr>
        <w:tab/>
      </w:r>
      <w:r w:rsidRPr="0025292D">
        <w:rPr>
          <w:bCs/>
        </w:rPr>
        <w:tab/>
      </w:r>
      <w:proofErr w:type="spellStart"/>
      <w:r w:rsidR="00042A61" w:rsidRPr="0025292D">
        <w:rPr>
          <w:bCs/>
        </w:rPr>
        <w:t>TiszaSzolg</w:t>
      </w:r>
      <w:proofErr w:type="spellEnd"/>
      <w:r w:rsidR="00042A61" w:rsidRPr="0025292D">
        <w:rPr>
          <w:bCs/>
        </w:rPr>
        <w:t xml:space="preserve"> 2004 Kft.</w:t>
      </w:r>
    </w:p>
    <w:p w14:paraId="69640B09" w14:textId="1674DD77" w:rsidR="00042A61" w:rsidRPr="0025292D" w:rsidRDefault="00042A61" w:rsidP="00042A61">
      <w:pPr>
        <w:pStyle w:val="lfej"/>
        <w:tabs>
          <w:tab w:val="clear" w:pos="4536"/>
          <w:tab w:val="clear" w:pos="9072"/>
          <w:tab w:val="left" w:pos="4860"/>
          <w:tab w:val="center" w:pos="7371"/>
        </w:tabs>
        <w:jc w:val="both"/>
        <w:rPr>
          <w:bCs/>
        </w:rPr>
      </w:pPr>
      <w:r w:rsidRPr="0025292D">
        <w:rPr>
          <w:bCs/>
        </w:rPr>
        <w:tab/>
      </w:r>
      <w:r w:rsidRPr="0025292D">
        <w:rPr>
          <w:bCs/>
        </w:rPr>
        <w:tab/>
        <w:t>Kósa-Tóth Zoltán ügyvezető</w:t>
      </w:r>
    </w:p>
    <w:p w14:paraId="432FED5C" w14:textId="04AC3749" w:rsidR="00042A61" w:rsidRPr="0025292D" w:rsidRDefault="00042A61" w:rsidP="00F1604F">
      <w:pPr>
        <w:pStyle w:val="lfej"/>
        <w:tabs>
          <w:tab w:val="clear" w:pos="4536"/>
          <w:tab w:val="clear" w:pos="9072"/>
          <w:tab w:val="left" w:pos="4860"/>
          <w:tab w:val="center" w:pos="7655"/>
        </w:tabs>
        <w:jc w:val="both"/>
      </w:pPr>
    </w:p>
    <w:p w14:paraId="5DD1B1A7" w14:textId="77777777" w:rsidR="00196090" w:rsidRPr="0025292D" w:rsidRDefault="00196090" w:rsidP="00F1604F">
      <w:pPr>
        <w:pStyle w:val="lfej"/>
        <w:tabs>
          <w:tab w:val="clear" w:pos="4536"/>
          <w:tab w:val="clear" w:pos="9072"/>
          <w:tab w:val="left" w:pos="4860"/>
          <w:tab w:val="center" w:pos="7655"/>
        </w:tabs>
        <w:jc w:val="both"/>
      </w:pPr>
    </w:p>
    <w:p w14:paraId="3E0EEF0A" w14:textId="3A35F620" w:rsidR="00F1604F" w:rsidRPr="0025292D" w:rsidRDefault="00F1604F" w:rsidP="00F1604F">
      <w:pPr>
        <w:pStyle w:val="lfej"/>
        <w:tabs>
          <w:tab w:val="clear" w:pos="4536"/>
          <w:tab w:val="clear" w:pos="9072"/>
          <w:tab w:val="left" w:pos="4860"/>
          <w:tab w:val="center" w:pos="7655"/>
        </w:tabs>
        <w:jc w:val="both"/>
        <w:rPr>
          <w:u w:val="single"/>
        </w:rPr>
      </w:pPr>
      <w:r w:rsidRPr="0025292D">
        <w:rPr>
          <w:u w:val="single"/>
        </w:rPr>
        <w:t>Mellékletek:</w:t>
      </w:r>
    </w:p>
    <w:p w14:paraId="05B8A949" w14:textId="77777777" w:rsidR="003E4B5E" w:rsidRPr="0025292D" w:rsidRDefault="003E4B5E" w:rsidP="003E4B5E">
      <w:pPr>
        <w:pStyle w:val="lfej"/>
        <w:numPr>
          <w:ilvl w:val="0"/>
          <w:numId w:val="3"/>
        </w:numPr>
        <w:tabs>
          <w:tab w:val="clear" w:pos="4536"/>
          <w:tab w:val="clear" w:pos="9072"/>
          <w:tab w:val="left" w:pos="4860"/>
          <w:tab w:val="center" w:pos="7655"/>
        </w:tabs>
        <w:jc w:val="both"/>
      </w:pPr>
      <w:r w:rsidRPr="0025292D">
        <w:t>Nyilatkozat kizáró okok hatálya alá nem tartozásról</w:t>
      </w:r>
    </w:p>
    <w:p w14:paraId="5E1601D3" w14:textId="2A7D7D84" w:rsidR="003E4B5E" w:rsidRDefault="003E4B5E" w:rsidP="00A01DD6">
      <w:pPr>
        <w:pStyle w:val="lfej"/>
        <w:numPr>
          <w:ilvl w:val="0"/>
          <w:numId w:val="3"/>
        </w:numPr>
        <w:tabs>
          <w:tab w:val="clear" w:pos="4536"/>
          <w:tab w:val="clear" w:pos="9072"/>
          <w:tab w:val="left" w:pos="4860"/>
          <w:tab w:val="center" w:pos="7655"/>
        </w:tabs>
        <w:jc w:val="both"/>
      </w:pPr>
      <w:r w:rsidRPr="0025292D">
        <w:t>Tartozásmentességre vonatkozó nyilatkozat</w:t>
      </w:r>
    </w:p>
    <w:p w14:paraId="0CFA44C7" w14:textId="7CAC82FB" w:rsidR="006312E1" w:rsidRDefault="006312E1" w:rsidP="00A01DD6">
      <w:pPr>
        <w:pStyle w:val="lfej"/>
        <w:numPr>
          <w:ilvl w:val="0"/>
          <w:numId w:val="3"/>
        </w:numPr>
        <w:tabs>
          <w:tab w:val="clear" w:pos="4536"/>
          <w:tab w:val="clear" w:pos="9072"/>
          <w:tab w:val="left" w:pos="4860"/>
          <w:tab w:val="center" w:pos="7655"/>
        </w:tabs>
        <w:jc w:val="both"/>
      </w:pPr>
      <w:r>
        <w:t>Műszaki tartalom</w:t>
      </w:r>
    </w:p>
    <w:p w14:paraId="516FEAE3" w14:textId="0CD2C5C8" w:rsidR="00A35D73" w:rsidRDefault="00A35D73" w:rsidP="00A01DD6">
      <w:pPr>
        <w:pStyle w:val="lfej"/>
        <w:numPr>
          <w:ilvl w:val="0"/>
          <w:numId w:val="3"/>
        </w:numPr>
        <w:tabs>
          <w:tab w:val="clear" w:pos="4536"/>
          <w:tab w:val="clear" w:pos="9072"/>
          <w:tab w:val="left" w:pos="4860"/>
          <w:tab w:val="center" w:pos="7655"/>
        </w:tabs>
        <w:jc w:val="both"/>
      </w:pPr>
      <w:r>
        <w:t>Felolvasólap</w:t>
      </w:r>
    </w:p>
    <w:p w14:paraId="3A2F9A90" w14:textId="4CE223C5" w:rsidR="00E13FDC" w:rsidRPr="0025292D" w:rsidRDefault="00E13FDC" w:rsidP="00A01DD6">
      <w:pPr>
        <w:pStyle w:val="lfej"/>
        <w:numPr>
          <w:ilvl w:val="0"/>
          <w:numId w:val="3"/>
        </w:numPr>
        <w:tabs>
          <w:tab w:val="clear" w:pos="4536"/>
          <w:tab w:val="clear" w:pos="9072"/>
          <w:tab w:val="left" w:pos="4860"/>
          <w:tab w:val="center" w:pos="7655"/>
        </w:tabs>
        <w:jc w:val="both"/>
      </w:pPr>
      <w:proofErr w:type="spellStart"/>
      <w:r>
        <w:t>Ártáblázat</w:t>
      </w:r>
      <w:proofErr w:type="spellEnd"/>
    </w:p>
    <w:p w14:paraId="652729DA" w14:textId="77777777" w:rsidR="00A01DD6" w:rsidRDefault="00A01DD6" w:rsidP="00A01DD6">
      <w:pPr>
        <w:pStyle w:val="lfej"/>
        <w:tabs>
          <w:tab w:val="clear" w:pos="4536"/>
          <w:tab w:val="clear" w:pos="9072"/>
          <w:tab w:val="left" w:pos="4860"/>
          <w:tab w:val="center" w:pos="7655"/>
        </w:tabs>
        <w:ind w:left="720"/>
        <w:jc w:val="both"/>
      </w:pPr>
    </w:p>
    <w:p w14:paraId="7B2DCFBA" w14:textId="77777777" w:rsidR="00877915" w:rsidRDefault="00877915" w:rsidP="00A01DD6">
      <w:pPr>
        <w:pStyle w:val="lfej"/>
        <w:tabs>
          <w:tab w:val="clear" w:pos="4536"/>
          <w:tab w:val="clear" w:pos="9072"/>
          <w:tab w:val="left" w:pos="4860"/>
          <w:tab w:val="center" w:pos="7655"/>
        </w:tabs>
        <w:ind w:left="720"/>
        <w:jc w:val="both"/>
      </w:pPr>
    </w:p>
    <w:p w14:paraId="03581522" w14:textId="77777777" w:rsidR="006312E1" w:rsidRDefault="006312E1" w:rsidP="00A01DD6">
      <w:pPr>
        <w:pStyle w:val="lfej"/>
        <w:tabs>
          <w:tab w:val="clear" w:pos="4536"/>
          <w:tab w:val="clear" w:pos="9072"/>
          <w:tab w:val="left" w:pos="4860"/>
          <w:tab w:val="center" w:pos="7655"/>
        </w:tabs>
        <w:ind w:left="720"/>
        <w:jc w:val="both"/>
      </w:pPr>
    </w:p>
    <w:p w14:paraId="3B2D9A40" w14:textId="77777777" w:rsidR="006312E1" w:rsidRDefault="006312E1" w:rsidP="00A01DD6">
      <w:pPr>
        <w:pStyle w:val="lfej"/>
        <w:tabs>
          <w:tab w:val="clear" w:pos="4536"/>
          <w:tab w:val="clear" w:pos="9072"/>
          <w:tab w:val="left" w:pos="4860"/>
          <w:tab w:val="center" w:pos="7655"/>
        </w:tabs>
        <w:ind w:left="720"/>
        <w:jc w:val="both"/>
      </w:pPr>
    </w:p>
    <w:p w14:paraId="4CE238FC" w14:textId="77777777" w:rsidR="006312E1" w:rsidRDefault="006312E1" w:rsidP="00A01DD6">
      <w:pPr>
        <w:pStyle w:val="lfej"/>
        <w:tabs>
          <w:tab w:val="clear" w:pos="4536"/>
          <w:tab w:val="clear" w:pos="9072"/>
          <w:tab w:val="left" w:pos="4860"/>
          <w:tab w:val="center" w:pos="7655"/>
        </w:tabs>
        <w:ind w:left="720"/>
        <w:jc w:val="both"/>
      </w:pPr>
    </w:p>
    <w:p w14:paraId="29919F54" w14:textId="77777777" w:rsidR="006312E1" w:rsidRDefault="006312E1" w:rsidP="00A01DD6">
      <w:pPr>
        <w:pStyle w:val="lfej"/>
        <w:tabs>
          <w:tab w:val="clear" w:pos="4536"/>
          <w:tab w:val="clear" w:pos="9072"/>
          <w:tab w:val="left" w:pos="4860"/>
          <w:tab w:val="center" w:pos="7655"/>
        </w:tabs>
        <w:ind w:left="720"/>
        <w:jc w:val="both"/>
      </w:pPr>
    </w:p>
    <w:p w14:paraId="7C66ED21" w14:textId="77777777" w:rsidR="006312E1" w:rsidRDefault="006312E1" w:rsidP="00A01DD6">
      <w:pPr>
        <w:pStyle w:val="lfej"/>
        <w:tabs>
          <w:tab w:val="clear" w:pos="4536"/>
          <w:tab w:val="clear" w:pos="9072"/>
          <w:tab w:val="left" w:pos="4860"/>
          <w:tab w:val="center" w:pos="7655"/>
        </w:tabs>
        <w:ind w:left="720"/>
        <w:jc w:val="both"/>
      </w:pPr>
    </w:p>
    <w:p w14:paraId="1770A700" w14:textId="77777777" w:rsidR="006312E1" w:rsidRDefault="006312E1" w:rsidP="00A01DD6">
      <w:pPr>
        <w:pStyle w:val="lfej"/>
        <w:tabs>
          <w:tab w:val="clear" w:pos="4536"/>
          <w:tab w:val="clear" w:pos="9072"/>
          <w:tab w:val="left" w:pos="4860"/>
          <w:tab w:val="center" w:pos="7655"/>
        </w:tabs>
        <w:ind w:left="720"/>
        <w:jc w:val="both"/>
      </w:pPr>
    </w:p>
    <w:p w14:paraId="7C5CE7E1" w14:textId="77777777" w:rsidR="006312E1" w:rsidRDefault="006312E1" w:rsidP="00A01DD6">
      <w:pPr>
        <w:pStyle w:val="lfej"/>
        <w:tabs>
          <w:tab w:val="clear" w:pos="4536"/>
          <w:tab w:val="clear" w:pos="9072"/>
          <w:tab w:val="left" w:pos="4860"/>
          <w:tab w:val="center" w:pos="7655"/>
        </w:tabs>
        <w:ind w:left="720"/>
        <w:jc w:val="both"/>
      </w:pPr>
    </w:p>
    <w:p w14:paraId="7C2C479C" w14:textId="77777777" w:rsidR="006312E1" w:rsidRDefault="006312E1" w:rsidP="00A01DD6">
      <w:pPr>
        <w:pStyle w:val="lfej"/>
        <w:tabs>
          <w:tab w:val="clear" w:pos="4536"/>
          <w:tab w:val="clear" w:pos="9072"/>
          <w:tab w:val="left" w:pos="4860"/>
          <w:tab w:val="center" w:pos="7655"/>
        </w:tabs>
        <w:ind w:left="720"/>
        <w:jc w:val="both"/>
      </w:pPr>
    </w:p>
    <w:p w14:paraId="072A12D0" w14:textId="77777777" w:rsidR="006312E1" w:rsidRDefault="006312E1" w:rsidP="00A01DD6">
      <w:pPr>
        <w:pStyle w:val="lfej"/>
        <w:tabs>
          <w:tab w:val="clear" w:pos="4536"/>
          <w:tab w:val="clear" w:pos="9072"/>
          <w:tab w:val="left" w:pos="4860"/>
          <w:tab w:val="center" w:pos="7655"/>
        </w:tabs>
        <w:ind w:left="720"/>
        <w:jc w:val="both"/>
      </w:pPr>
    </w:p>
    <w:p w14:paraId="17EF32E3" w14:textId="77777777" w:rsidR="006312E1" w:rsidRDefault="006312E1" w:rsidP="00A01DD6">
      <w:pPr>
        <w:pStyle w:val="lfej"/>
        <w:tabs>
          <w:tab w:val="clear" w:pos="4536"/>
          <w:tab w:val="clear" w:pos="9072"/>
          <w:tab w:val="left" w:pos="4860"/>
          <w:tab w:val="center" w:pos="7655"/>
        </w:tabs>
        <w:ind w:left="720"/>
        <w:jc w:val="both"/>
      </w:pPr>
    </w:p>
    <w:p w14:paraId="1F3EBBDB" w14:textId="77777777" w:rsidR="006312E1" w:rsidRDefault="006312E1" w:rsidP="00A01DD6">
      <w:pPr>
        <w:pStyle w:val="lfej"/>
        <w:tabs>
          <w:tab w:val="clear" w:pos="4536"/>
          <w:tab w:val="clear" w:pos="9072"/>
          <w:tab w:val="left" w:pos="4860"/>
          <w:tab w:val="center" w:pos="7655"/>
        </w:tabs>
        <w:ind w:left="720"/>
        <w:jc w:val="both"/>
      </w:pPr>
    </w:p>
    <w:p w14:paraId="1E511925" w14:textId="77777777" w:rsidR="006312E1" w:rsidRDefault="006312E1" w:rsidP="00A01DD6">
      <w:pPr>
        <w:pStyle w:val="lfej"/>
        <w:tabs>
          <w:tab w:val="clear" w:pos="4536"/>
          <w:tab w:val="clear" w:pos="9072"/>
          <w:tab w:val="left" w:pos="4860"/>
          <w:tab w:val="center" w:pos="7655"/>
        </w:tabs>
        <w:ind w:left="720"/>
        <w:jc w:val="both"/>
      </w:pPr>
    </w:p>
    <w:p w14:paraId="7BE0DC20" w14:textId="77777777" w:rsidR="006312E1" w:rsidRDefault="006312E1" w:rsidP="00A01DD6">
      <w:pPr>
        <w:pStyle w:val="lfej"/>
        <w:tabs>
          <w:tab w:val="clear" w:pos="4536"/>
          <w:tab w:val="clear" w:pos="9072"/>
          <w:tab w:val="left" w:pos="4860"/>
          <w:tab w:val="center" w:pos="7655"/>
        </w:tabs>
        <w:ind w:left="720"/>
        <w:jc w:val="both"/>
      </w:pPr>
    </w:p>
    <w:p w14:paraId="7B8DB67D" w14:textId="77777777" w:rsidR="006312E1" w:rsidRDefault="006312E1" w:rsidP="00A01DD6">
      <w:pPr>
        <w:pStyle w:val="lfej"/>
        <w:tabs>
          <w:tab w:val="clear" w:pos="4536"/>
          <w:tab w:val="clear" w:pos="9072"/>
          <w:tab w:val="left" w:pos="4860"/>
          <w:tab w:val="center" w:pos="7655"/>
        </w:tabs>
        <w:ind w:left="720"/>
        <w:jc w:val="both"/>
      </w:pPr>
    </w:p>
    <w:p w14:paraId="55F11AF7" w14:textId="77777777" w:rsidR="00877915" w:rsidRPr="00877915" w:rsidRDefault="00877915" w:rsidP="00877915">
      <w:pPr>
        <w:jc w:val="right"/>
        <w:rPr>
          <w:b/>
        </w:rPr>
      </w:pPr>
      <w:r w:rsidRPr="00877915">
        <w:rPr>
          <w:b/>
        </w:rPr>
        <w:lastRenderedPageBreak/>
        <w:t>1. számú melléklet</w:t>
      </w:r>
    </w:p>
    <w:p w14:paraId="1DA4697F" w14:textId="77777777" w:rsidR="00877915" w:rsidRPr="00877915" w:rsidRDefault="00877915" w:rsidP="00877915">
      <w:pPr>
        <w:jc w:val="right"/>
        <w:rPr>
          <w:b/>
        </w:rPr>
      </w:pPr>
    </w:p>
    <w:p w14:paraId="476FF8F7" w14:textId="77777777" w:rsidR="00877915" w:rsidRPr="00877915" w:rsidRDefault="00877915" w:rsidP="00877915">
      <w:pPr>
        <w:spacing w:line="360" w:lineRule="auto"/>
        <w:jc w:val="center"/>
        <w:rPr>
          <w:b/>
          <w:iCs/>
          <w:caps/>
        </w:rPr>
      </w:pPr>
      <w:r w:rsidRPr="00877915">
        <w:rPr>
          <w:b/>
          <w:iCs/>
          <w:caps/>
        </w:rPr>
        <w:t xml:space="preserve">Nyilatkozat kizáró okok hatálya alá </w:t>
      </w:r>
    </w:p>
    <w:p w14:paraId="2DAEEEAD" w14:textId="77777777" w:rsidR="00877915" w:rsidRPr="00877915" w:rsidRDefault="00877915" w:rsidP="00877915">
      <w:pPr>
        <w:spacing w:line="360" w:lineRule="auto"/>
        <w:jc w:val="center"/>
        <w:rPr>
          <w:b/>
          <w:iCs/>
          <w:caps/>
        </w:rPr>
      </w:pPr>
      <w:r w:rsidRPr="00877915">
        <w:rPr>
          <w:b/>
          <w:iCs/>
          <w:caps/>
        </w:rPr>
        <w:t>nem tartozásról</w:t>
      </w:r>
    </w:p>
    <w:p w14:paraId="2B073F9C" w14:textId="77777777" w:rsidR="00877915" w:rsidRPr="00877915" w:rsidRDefault="00877915" w:rsidP="00877915">
      <w:pPr>
        <w:jc w:val="center"/>
        <w:rPr>
          <w:b/>
          <w:iCs/>
        </w:rPr>
      </w:pPr>
    </w:p>
    <w:p w14:paraId="50201891" w14:textId="77777777" w:rsidR="00877915" w:rsidRPr="00877915" w:rsidRDefault="00877915" w:rsidP="00877915">
      <w:pPr>
        <w:jc w:val="both"/>
        <w:rPr>
          <w:iCs/>
        </w:rPr>
      </w:pPr>
      <w:r w:rsidRPr="00877915">
        <w:rPr>
          <w:iCs/>
        </w:rPr>
        <w:t>Alulírott ……………………….. mint a ……………………………………… (a továbbiakban: Ajánlattevő) cégjegyzésre jogosult képviselője nyilatkozom, hogy az Ajánlattevővel szemben nem állnak fenn az alábbi kizáró okok.</w:t>
      </w:r>
    </w:p>
    <w:p w14:paraId="7A5B44CB" w14:textId="77777777" w:rsidR="00877915" w:rsidRPr="00877915" w:rsidRDefault="00877915" w:rsidP="00877915"/>
    <w:p w14:paraId="1A6B22F3" w14:textId="77777777" w:rsidR="00877915" w:rsidRPr="00877915" w:rsidRDefault="00877915" w:rsidP="00877915">
      <w:pPr>
        <w:jc w:val="both"/>
      </w:pPr>
      <w:r w:rsidRPr="00877915">
        <w:t>Nem lehet ajánlattevő az a természetes, jogi személy, vagy jogi személyiség nélküli gazdálkodó szervezet</w:t>
      </w:r>
      <w:r w:rsidRPr="00877915">
        <w:rPr>
          <w:rStyle w:val="Lbjegyzet-hivatkozs"/>
        </w:rPr>
        <w:footnoteReference w:id="2"/>
      </w:r>
      <w:r w:rsidRPr="00877915">
        <w:t>, aki vagy amely:</w:t>
      </w:r>
    </w:p>
    <w:p w14:paraId="1B2879DB" w14:textId="77777777" w:rsidR="00877915" w:rsidRPr="00877915" w:rsidRDefault="00877915" w:rsidP="00877915">
      <w:pPr>
        <w:jc w:val="both"/>
      </w:pPr>
    </w:p>
    <w:p w14:paraId="7AD77529" w14:textId="310FD711" w:rsidR="00877915" w:rsidRPr="00877915" w:rsidRDefault="00877915" w:rsidP="00877915">
      <w:pPr>
        <w:numPr>
          <w:ilvl w:val="0"/>
          <w:numId w:val="16"/>
        </w:numPr>
        <w:jc w:val="both"/>
      </w:pPr>
      <w:r w:rsidRPr="00877915">
        <w:t xml:space="preserve">a szerződéssel érintett szervezettel közszolgálati jogviszonyban, munkaviszonyban vagy munkavégzésre irányuló egyéb jogviszonyban áll (továbbiakban: érintett dolgozó/ munkatárs), </w:t>
      </w:r>
    </w:p>
    <w:p w14:paraId="36B6A559" w14:textId="77777777" w:rsidR="00877915" w:rsidRPr="00877915" w:rsidRDefault="00877915" w:rsidP="00877915">
      <w:pPr>
        <w:numPr>
          <w:ilvl w:val="0"/>
          <w:numId w:val="16"/>
        </w:numPr>
        <w:jc w:val="both"/>
      </w:pPr>
      <w:r w:rsidRPr="00877915">
        <w:t xml:space="preserve"> az érintett dolgozó közeli hozzátartozója,</w:t>
      </w:r>
    </w:p>
    <w:p w14:paraId="17F22020" w14:textId="77777777" w:rsidR="00877915" w:rsidRPr="00877915" w:rsidRDefault="00877915" w:rsidP="00877915">
      <w:pPr>
        <w:numPr>
          <w:ilvl w:val="0"/>
          <w:numId w:val="16"/>
        </w:numPr>
        <w:jc w:val="both"/>
      </w:pPr>
      <w:r w:rsidRPr="00877915">
        <w:t xml:space="preserve"> az a gazdálkodó szervezet, amelyben az érintett dolgozó, vagy annak közeli hozzátartozója tulajdoni részesedéssel rendelkezik,</w:t>
      </w:r>
    </w:p>
    <w:p w14:paraId="3EC72878" w14:textId="77777777" w:rsidR="00877915" w:rsidRPr="00877915" w:rsidRDefault="00877915" w:rsidP="00877915">
      <w:pPr>
        <w:numPr>
          <w:ilvl w:val="0"/>
          <w:numId w:val="16"/>
        </w:numPr>
        <w:jc w:val="both"/>
      </w:pPr>
      <w:r w:rsidRPr="00877915">
        <w:t>egy évnél régebben lejárt adó-, vám-, vagy társadalombiztosítási járulékfizetési kötelezettségének nem tett eleget,</w:t>
      </w:r>
    </w:p>
    <w:p w14:paraId="796849F3" w14:textId="77777777" w:rsidR="00877915" w:rsidRPr="00877915" w:rsidRDefault="00877915" w:rsidP="00877915">
      <w:pPr>
        <w:numPr>
          <w:ilvl w:val="0"/>
          <w:numId w:val="16"/>
        </w:numPr>
        <w:jc w:val="both"/>
      </w:pPr>
      <w:r w:rsidRPr="00877915">
        <w:t xml:space="preserve">akinek az önkormányzati adóhatóságnál nyilvántartott lejárt </w:t>
      </w:r>
      <w:proofErr w:type="spellStart"/>
      <w:r w:rsidRPr="00877915">
        <w:t>határidejű</w:t>
      </w:r>
      <w:proofErr w:type="spellEnd"/>
      <w:r w:rsidRPr="00877915">
        <w:t xml:space="preserve"> adótartozása vagy más adókötelezettsége van,</w:t>
      </w:r>
    </w:p>
    <w:p w14:paraId="30E9DE9F" w14:textId="77777777" w:rsidR="00877915" w:rsidRPr="00877915" w:rsidRDefault="00877915" w:rsidP="00877915">
      <w:pPr>
        <w:numPr>
          <w:ilvl w:val="0"/>
          <w:numId w:val="16"/>
        </w:numPr>
        <w:jc w:val="both"/>
      </w:pPr>
      <w:r w:rsidRPr="00877915">
        <w:t xml:space="preserve">aki ellen csőd-, felszámolási eljárás van folyamatban, aki végelszámolás alatt áll, </w:t>
      </w:r>
    </w:p>
    <w:p w14:paraId="170E509B" w14:textId="77777777" w:rsidR="00877915" w:rsidRPr="00877915" w:rsidRDefault="00877915" w:rsidP="00877915">
      <w:pPr>
        <w:numPr>
          <w:ilvl w:val="0"/>
          <w:numId w:val="16"/>
        </w:numPr>
        <w:jc w:val="both"/>
      </w:pPr>
      <w:r w:rsidRPr="00877915">
        <w:t>akinek tevékenységét a cégbíróság felfüggesztette,</w:t>
      </w:r>
    </w:p>
    <w:p w14:paraId="1B3711CB" w14:textId="77777777" w:rsidR="00877915" w:rsidRPr="00877915" w:rsidRDefault="00877915" w:rsidP="00877915">
      <w:pPr>
        <w:numPr>
          <w:ilvl w:val="0"/>
          <w:numId w:val="16"/>
        </w:numPr>
        <w:jc w:val="both"/>
      </w:pPr>
      <w:r w:rsidRPr="00877915">
        <w:t>aki nem szerepel a cégjegyzékben (egyéni vállalkozók nyilvántartásában, ügyvédi jegyzékben),</w:t>
      </w:r>
    </w:p>
    <w:p w14:paraId="2AB2572A" w14:textId="77777777" w:rsidR="00877915" w:rsidRPr="00877915" w:rsidRDefault="00877915" w:rsidP="00877915">
      <w:pPr>
        <w:numPr>
          <w:ilvl w:val="0"/>
          <w:numId w:val="16"/>
        </w:numPr>
        <w:jc w:val="both"/>
      </w:pPr>
      <w:r w:rsidRPr="00877915">
        <w:t>aki nem rendelkezik a tevékenység folytatásához előírt engedéllyel, jogosítvánnyal, illetve szervezeti, kamarai tagsággal,</w:t>
      </w:r>
    </w:p>
    <w:p w14:paraId="16C6A580" w14:textId="77777777" w:rsidR="00877915" w:rsidRPr="00877915" w:rsidRDefault="00877915" w:rsidP="00877915">
      <w:pPr>
        <w:numPr>
          <w:ilvl w:val="0"/>
          <w:numId w:val="16"/>
        </w:numPr>
        <w:jc w:val="both"/>
      </w:pPr>
      <w:r w:rsidRPr="00877915">
        <w:t>aki korábbi, önkormányzattal kötött szerződésének teljesítése során súlyos szerződésszegést követett el,</w:t>
      </w:r>
    </w:p>
    <w:p w14:paraId="5DC7DEAA" w14:textId="77777777" w:rsidR="00877915" w:rsidRPr="00877915" w:rsidRDefault="00877915" w:rsidP="00877915">
      <w:pPr>
        <w:numPr>
          <w:ilvl w:val="0"/>
          <w:numId w:val="16"/>
        </w:numPr>
        <w:jc w:val="both"/>
      </w:pPr>
      <w:r w:rsidRPr="00877915">
        <w:t>akinek az adószámát a Nemzeti Adó- és Vámhivatal felfüggesztette, illetve törölte,</w:t>
      </w:r>
    </w:p>
    <w:p w14:paraId="57B5FE51" w14:textId="77777777" w:rsidR="00877915" w:rsidRPr="00877915" w:rsidRDefault="00877915" w:rsidP="00877915">
      <w:pPr>
        <w:numPr>
          <w:ilvl w:val="0"/>
          <w:numId w:val="16"/>
        </w:numPr>
        <w:jc w:val="both"/>
      </w:pPr>
      <w:r w:rsidRPr="00877915">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7BEA4C1A" w14:textId="77777777" w:rsidR="00877915" w:rsidRPr="00877915" w:rsidRDefault="00877915" w:rsidP="00877915">
      <w:pPr>
        <w:numPr>
          <w:ilvl w:val="0"/>
          <w:numId w:val="16"/>
        </w:numPr>
        <w:jc w:val="both"/>
      </w:pPr>
      <w:r w:rsidRPr="00877915">
        <w:t>akivel szemben végrehajtás elrendelésére került sor,</w:t>
      </w:r>
    </w:p>
    <w:p w14:paraId="66768A1D" w14:textId="77777777" w:rsidR="00877915" w:rsidRPr="00877915" w:rsidRDefault="00877915" w:rsidP="00877915">
      <w:pPr>
        <w:numPr>
          <w:ilvl w:val="0"/>
          <w:numId w:val="16"/>
        </w:numPr>
        <w:jc w:val="both"/>
      </w:pPr>
      <w:r w:rsidRPr="00877915">
        <w:t xml:space="preserve">képviselőjének vagy tagjának a </w:t>
      </w:r>
      <w:proofErr w:type="spellStart"/>
      <w:r w:rsidRPr="00877915">
        <w:t>TiszaSzolg</w:t>
      </w:r>
      <w:proofErr w:type="spellEnd"/>
      <w:r w:rsidRPr="00877915">
        <w:t xml:space="preserve"> 2004 Kft-vel szemben számlatartozása áll fent,</w:t>
      </w:r>
    </w:p>
    <w:p w14:paraId="6C9D605C" w14:textId="77777777" w:rsidR="00877915" w:rsidRPr="00877915" w:rsidRDefault="00877915" w:rsidP="00877915">
      <w:pPr>
        <w:numPr>
          <w:ilvl w:val="0"/>
          <w:numId w:val="16"/>
        </w:numPr>
        <w:jc w:val="both"/>
      </w:pPr>
      <w:r w:rsidRPr="00877915">
        <w:t>aki a kizáró okokkal kapcsolatban valótlanul nyilatkozott.</w:t>
      </w:r>
    </w:p>
    <w:p w14:paraId="6C86A3DA" w14:textId="77777777" w:rsidR="00877915" w:rsidRPr="00877915" w:rsidRDefault="00877915" w:rsidP="00877915"/>
    <w:p w14:paraId="0448DAE9" w14:textId="77777777" w:rsidR="00877915" w:rsidRPr="00877915" w:rsidRDefault="00877915" w:rsidP="00877915"/>
    <w:p w14:paraId="7A02C1BB" w14:textId="77777777" w:rsidR="00877915" w:rsidRPr="00877915" w:rsidRDefault="00877915" w:rsidP="00877915">
      <w:r w:rsidRPr="00877915">
        <w:t>Kelt:……………., 20……………..</w:t>
      </w:r>
    </w:p>
    <w:p w14:paraId="56CF1FC3" w14:textId="77777777" w:rsidR="00877915" w:rsidRPr="00877915" w:rsidRDefault="00877915" w:rsidP="00877915"/>
    <w:p w14:paraId="63026D5B" w14:textId="77777777" w:rsidR="00877915" w:rsidRPr="00877915" w:rsidRDefault="00877915" w:rsidP="00877915">
      <w:pPr>
        <w:jc w:val="center"/>
      </w:pPr>
      <w:r w:rsidRPr="00877915">
        <w:t xml:space="preserve">                                                               _________________________</w:t>
      </w:r>
    </w:p>
    <w:p w14:paraId="6F2A1D03" w14:textId="77777777" w:rsidR="00877915" w:rsidRPr="00877915" w:rsidRDefault="00877915" w:rsidP="00877915">
      <w:r w:rsidRPr="00877915">
        <w:t xml:space="preserve">                                                                                                   Cégszerű aláírás</w:t>
      </w:r>
    </w:p>
    <w:p w14:paraId="3DA7FDF1" w14:textId="77777777" w:rsidR="00877915" w:rsidRPr="00877915" w:rsidRDefault="00877915" w:rsidP="00877915">
      <w:pPr>
        <w:jc w:val="right"/>
        <w:rPr>
          <w:b/>
        </w:rPr>
      </w:pPr>
      <w:r w:rsidRPr="00877915">
        <w:rPr>
          <w:b/>
        </w:rPr>
        <w:lastRenderedPageBreak/>
        <w:t>2. számú melléklet</w:t>
      </w:r>
    </w:p>
    <w:p w14:paraId="70C5D825" w14:textId="77777777" w:rsidR="00877915" w:rsidRPr="00877915" w:rsidRDefault="00877915" w:rsidP="00877915">
      <w:pPr>
        <w:pStyle w:val="lfej"/>
        <w:tabs>
          <w:tab w:val="clear" w:pos="4536"/>
          <w:tab w:val="clear" w:pos="9072"/>
          <w:tab w:val="left" w:pos="4860"/>
        </w:tabs>
      </w:pPr>
    </w:p>
    <w:p w14:paraId="7101FC39" w14:textId="77777777" w:rsidR="00877915" w:rsidRPr="00877915" w:rsidRDefault="00877915" w:rsidP="00877915">
      <w:pPr>
        <w:pStyle w:val="lfej"/>
        <w:tabs>
          <w:tab w:val="clear" w:pos="4536"/>
          <w:tab w:val="clear" w:pos="9072"/>
          <w:tab w:val="left" w:pos="4860"/>
        </w:tabs>
      </w:pPr>
    </w:p>
    <w:p w14:paraId="74360F6A" w14:textId="77777777" w:rsidR="00877915" w:rsidRPr="00877915" w:rsidRDefault="00877915" w:rsidP="00877915">
      <w:pPr>
        <w:pStyle w:val="lfej"/>
        <w:tabs>
          <w:tab w:val="clear" w:pos="4536"/>
          <w:tab w:val="clear" w:pos="9072"/>
          <w:tab w:val="left" w:pos="4860"/>
        </w:tabs>
        <w:jc w:val="center"/>
        <w:rPr>
          <w:b/>
        </w:rPr>
      </w:pPr>
      <w:r w:rsidRPr="00877915">
        <w:rPr>
          <w:b/>
        </w:rPr>
        <w:t>NYILATKOZAT</w:t>
      </w:r>
    </w:p>
    <w:p w14:paraId="58FA4753" w14:textId="77777777" w:rsidR="00877915" w:rsidRPr="00877915" w:rsidRDefault="00877915" w:rsidP="00877915">
      <w:pPr>
        <w:pStyle w:val="lfej"/>
        <w:tabs>
          <w:tab w:val="clear" w:pos="4536"/>
          <w:tab w:val="clear" w:pos="9072"/>
          <w:tab w:val="left" w:pos="4860"/>
        </w:tabs>
        <w:jc w:val="center"/>
      </w:pPr>
    </w:p>
    <w:p w14:paraId="148F11B3" w14:textId="77777777" w:rsidR="00877915" w:rsidRPr="00877915" w:rsidRDefault="00877915" w:rsidP="00877915">
      <w:pPr>
        <w:pStyle w:val="lfej"/>
        <w:tabs>
          <w:tab w:val="clear" w:pos="4536"/>
          <w:tab w:val="clear" w:pos="9072"/>
          <w:tab w:val="left" w:pos="4860"/>
        </w:tabs>
        <w:jc w:val="center"/>
        <w:rPr>
          <w:b/>
          <w:bCs/>
        </w:rPr>
      </w:pPr>
      <w:r w:rsidRPr="00877915">
        <w:rPr>
          <w:b/>
          <w:bCs/>
        </w:rPr>
        <w:t>……….számú ………………………………. szerződéshez</w:t>
      </w:r>
    </w:p>
    <w:p w14:paraId="4FA6ABA3" w14:textId="77777777" w:rsidR="00877915" w:rsidRPr="00877915" w:rsidRDefault="00877915" w:rsidP="00877915">
      <w:pPr>
        <w:pStyle w:val="lfej"/>
        <w:tabs>
          <w:tab w:val="clear" w:pos="4536"/>
          <w:tab w:val="clear" w:pos="9072"/>
          <w:tab w:val="left" w:pos="4860"/>
        </w:tabs>
        <w:jc w:val="center"/>
      </w:pPr>
    </w:p>
    <w:p w14:paraId="48135B1D" w14:textId="77777777" w:rsidR="00877915" w:rsidRPr="00877915" w:rsidRDefault="00877915" w:rsidP="00877915">
      <w:pPr>
        <w:pStyle w:val="lfej"/>
        <w:tabs>
          <w:tab w:val="clear" w:pos="4536"/>
          <w:tab w:val="clear" w:pos="9072"/>
          <w:tab w:val="left" w:pos="4860"/>
        </w:tabs>
        <w:jc w:val="center"/>
      </w:pPr>
    </w:p>
    <w:p w14:paraId="299B4BA4" w14:textId="77777777" w:rsidR="00877915" w:rsidRPr="00877915" w:rsidRDefault="00877915" w:rsidP="00877915">
      <w:pPr>
        <w:pStyle w:val="lfej"/>
        <w:tabs>
          <w:tab w:val="clear" w:pos="4536"/>
          <w:tab w:val="clear" w:pos="9072"/>
          <w:tab w:val="left" w:pos="4860"/>
        </w:tabs>
      </w:pPr>
      <w:r w:rsidRPr="00877915">
        <w:t xml:space="preserve">Alulírott ……………………………..….., </w:t>
      </w:r>
    </w:p>
    <w:p w14:paraId="45B19FD4" w14:textId="77777777" w:rsidR="00877915" w:rsidRPr="00877915" w:rsidRDefault="00877915" w:rsidP="00877915">
      <w:pPr>
        <w:pStyle w:val="lfej"/>
        <w:tabs>
          <w:tab w:val="clear" w:pos="4536"/>
          <w:tab w:val="clear" w:pos="9072"/>
          <w:tab w:val="left" w:pos="4860"/>
        </w:tabs>
      </w:pPr>
      <w:r w:rsidRPr="00877915">
        <w:t>a ……………………………………………………………... (szerződő fél neve, címe, adószáma)</w:t>
      </w:r>
    </w:p>
    <w:p w14:paraId="4A4D6C45" w14:textId="77777777" w:rsidR="00877915" w:rsidRPr="00877915" w:rsidRDefault="00877915" w:rsidP="00877915">
      <w:pPr>
        <w:pStyle w:val="lfej"/>
        <w:tabs>
          <w:tab w:val="clear" w:pos="4536"/>
          <w:tab w:val="clear" w:pos="9072"/>
          <w:tab w:val="left" w:pos="4860"/>
        </w:tabs>
      </w:pPr>
      <w:r w:rsidRPr="00877915">
        <w:t xml:space="preserve">képviselője nyilatkozom, hogy </w:t>
      </w:r>
    </w:p>
    <w:p w14:paraId="173F6E42" w14:textId="77777777" w:rsidR="00877915" w:rsidRPr="00877915" w:rsidRDefault="00877915" w:rsidP="00877915">
      <w:pPr>
        <w:pStyle w:val="lfej"/>
        <w:tabs>
          <w:tab w:val="clear" w:pos="4536"/>
          <w:tab w:val="clear" w:pos="9072"/>
          <w:tab w:val="left" w:pos="4860"/>
        </w:tabs>
      </w:pPr>
    </w:p>
    <w:p w14:paraId="77758F9F" w14:textId="77777777" w:rsidR="00877915" w:rsidRPr="00877915" w:rsidRDefault="00877915" w:rsidP="00877915">
      <w:pPr>
        <w:pStyle w:val="lfej"/>
        <w:tabs>
          <w:tab w:val="clear" w:pos="4536"/>
          <w:tab w:val="clear" w:pos="9072"/>
          <w:tab w:val="left" w:pos="4860"/>
        </w:tabs>
        <w:rPr>
          <w:b/>
        </w:rPr>
      </w:pPr>
      <w:r w:rsidRPr="00877915">
        <w:rPr>
          <w:b/>
        </w:rPr>
        <w:t>Tiszaújváros Város Önkormányzata</w:t>
      </w:r>
    </w:p>
    <w:p w14:paraId="7413C90F" w14:textId="77777777" w:rsidR="00877915" w:rsidRPr="00877915" w:rsidRDefault="00877915" w:rsidP="00877915">
      <w:pPr>
        <w:pStyle w:val="lfej"/>
        <w:tabs>
          <w:tab w:val="clear" w:pos="4536"/>
          <w:tab w:val="clear" w:pos="9072"/>
          <w:tab w:val="left" w:pos="4860"/>
        </w:tabs>
      </w:pPr>
    </w:p>
    <w:p w14:paraId="36153FDB" w14:textId="77777777" w:rsidR="00877915" w:rsidRPr="00877915" w:rsidRDefault="00877915" w:rsidP="00877915">
      <w:pPr>
        <w:pStyle w:val="lfej"/>
        <w:numPr>
          <w:ilvl w:val="0"/>
          <w:numId w:val="14"/>
        </w:numPr>
        <w:tabs>
          <w:tab w:val="clear" w:pos="4536"/>
          <w:tab w:val="clear" w:pos="9072"/>
          <w:tab w:val="left" w:pos="4860"/>
        </w:tabs>
        <w:ind w:right="-648"/>
        <w:jc w:val="both"/>
        <w:rPr>
          <w:bCs/>
        </w:rPr>
      </w:pPr>
      <w:r w:rsidRPr="00877915">
        <w:rPr>
          <w:b/>
          <w:bCs/>
        </w:rPr>
        <w:t>adóhatóságánál</w:t>
      </w:r>
      <w:r w:rsidRPr="00877915">
        <w:rPr>
          <w:bCs/>
        </w:rPr>
        <w:t xml:space="preserve"> (3580 Tiszaújváros, Bethlen G. út 7.),</w:t>
      </w:r>
    </w:p>
    <w:p w14:paraId="683F94B1" w14:textId="77777777" w:rsidR="00877915" w:rsidRPr="00877915" w:rsidRDefault="00877915" w:rsidP="00877915">
      <w:pPr>
        <w:pStyle w:val="lfej"/>
        <w:numPr>
          <w:ilvl w:val="0"/>
          <w:numId w:val="14"/>
        </w:numPr>
        <w:tabs>
          <w:tab w:val="clear" w:pos="4536"/>
          <w:tab w:val="clear" w:pos="9072"/>
          <w:tab w:val="left" w:pos="4860"/>
        </w:tabs>
        <w:ind w:left="357" w:right="-646" w:hanging="357"/>
        <w:jc w:val="both"/>
      </w:pPr>
      <w:r w:rsidRPr="00877915">
        <w:rPr>
          <w:b/>
        </w:rPr>
        <w:t>Tiszaújvárosi Polgármesteri Hivatalnál</w:t>
      </w:r>
      <w:r w:rsidRPr="00877915">
        <w:t xml:space="preserve"> (3580 Tiszaújváros, Bethlen G. út 7.), </w:t>
      </w:r>
    </w:p>
    <w:p w14:paraId="6A3825DC" w14:textId="77777777" w:rsidR="00877915" w:rsidRPr="00877915" w:rsidRDefault="00877915" w:rsidP="00877915">
      <w:pPr>
        <w:pStyle w:val="lfej"/>
        <w:tabs>
          <w:tab w:val="clear" w:pos="4536"/>
          <w:tab w:val="clear" w:pos="9072"/>
          <w:tab w:val="left" w:pos="4860"/>
        </w:tabs>
        <w:ind w:right="-646"/>
        <w:jc w:val="both"/>
      </w:pPr>
    </w:p>
    <w:p w14:paraId="071167C7" w14:textId="77777777" w:rsidR="00877915" w:rsidRPr="00877915" w:rsidRDefault="00877915" w:rsidP="00877915">
      <w:pPr>
        <w:pStyle w:val="lfej"/>
        <w:tabs>
          <w:tab w:val="clear" w:pos="4536"/>
          <w:tab w:val="clear" w:pos="9072"/>
          <w:tab w:val="left" w:pos="4860"/>
        </w:tabs>
        <w:ind w:right="-646"/>
        <w:jc w:val="both"/>
        <w:rPr>
          <w:b/>
        </w:rPr>
      </w:pPr>
      <w:r w:rsidRPr="00877915">
        <w:rPr>
          <w:b/>
        </w:rPr>
        <w:t>intézményeinél, azaz</w:t>
      </w:r>
    </w:p>
    <w:p w14:paraId="41C704A0" w14:textId="77777777" w:rsidR="00877915" w:rsidRPr="00877915" w:rsidRDefault="00877915" w:rsidP="00877915">
      <w:pPr>
        <w:pStyle w:val="lfej"/>
        <w:numPr>
          <w:ilvl w:val="0"/>
          <w:numId w:val="14"/>
        </w:numPr>
        <w:tabs>
          <w:tab w:val="clear" w:pos="4536"/>
          <w:tab w:val="clear" w:pos="9072"/>
          <w:tab w:val="left" w:pos="4860"/>
        </w:tabs>
        <w:ind w:left="357" w:right="-646" w:hanging="357"/>
        <w:jc w:val="both"/>
      </w:pPr>
      <w:r w:rsidRPr="00877915">
        <w:t>a Tiszaújvárosi Intézményműködtető Központ (3580 Tiszaújváros, Bethlen Gábor út 7.) és a gazdaságilag hozzá tartozó intézményeknél:</w:t>
      </w:r>
    </w:p>
    <w:p w14:paraId="0B0944F8" w14:textId="77777777" w:rsidR="00877915" w:rsidRPr="00877915" w:rsidRDefault="00877915" w:rsidP="00877915">
      <w:pPr>
        <w:pStyle w:val="lfej"/>
        <w:numPr>
          <w:ilvl w:val="0"/>
          <w:numId w:val="15"/>
        </w:numPr>
        <w:tabs>
          <w:tab w:val="clear" w:pos="360"/>
          <w:tab w:val="clear" w:pos="4536"/>
          <w:tab w:val="clear" w:pos="9072"/>
          <w:tab w:val="num" w:pos="567"/>
          <w:tab w:val="left" w:pos="4860"/>
        </w:tabs>
        <w:ind w:left="720" w:right="-648"/>
        <w:jc w:val="both"/>
      </w:pPr>
      <w:r w:rsidRPr="00877915">
        <w:t>Tiszaújvárosi Humánszolgáltató Központ (3580 Tiszaújváros, Kazinczy út 3.),</w:t>
      </w:r>
    </w:p>
    <w:p w14:paraId="7DA7A592" w14:textId="77777777" w:rsidR="00877915" w:rsidRPr="00877915" w:rsidRDefault="00877915" w:rsidP="00877915">
      <w:pPr>
        <w:pStyle w:val="lfej"/>
        <w:numPr>
          <w:ilvl w:val="0"/>
          <w:numId w:val="15"/>
        </w:numPr>
        <w:tabs>
          <w:tab w:val="clear" w:pos="360"/>
          <w:tab w:val="clear" w:pos="4536"/>
          <w:tab w:val="clear" w:pos="9072"/>
          <w:tab w:val="num" w:pos="567"/>
          <w:tab w:val="left" w:pos="4860"/>
        </w:tabs>
        <w:ind w:left="720" w:right="-646"/>
        <w:jc w:val="both"/>
      </w:pPr>
      <w:r w:rsidRPr="00877915">
        <w:t>Tiszaújvárosi Napközi Otthonos Óvoda (3580 Tiszaújváros, Pajtás köz 13.),</w:t>
      </w:r>
    </w:p>
    <w:p w14:paraId="2387DD2F" w14:textId="77777777" w:rsidR="00877915" w:rsidRPr="00877915" w:rsidRDefault="00877915" w:rsidP="00877915">
      <w:pPr>
        <w:pStyle w:val="lfej"/>
        <w:numPr>
          <w:ilvl w:val="0"/>
          <w:numId w:val="15"/>
        </w:numPr>
        <w:tabs>
          <w:tab w:val="clear" w:pos="360"/>
          <w:tab w:val="clear" w:pos="4536"/>
          <w:tab w:val="clear" w:pos="9072"/>
          <w:tab w:val="num" w:pos="567"/>
          <w:tab w:val="left" w:pos="4860"/>
        </w:tabs>
        <w:ind w:left="720" w:right="-646"/>
        <w:jc w:val="both"/>
      </w:pPr>
      <w:r w:rsidRPr="00877915">
        <w:rPr>
          <w:bCs/>
        </w:rPr>
        <w:t>Tiszaújvárosi Művelődési Központ és Könyvtár</w:t>
      </w:r>
      <w:r w:rsidRPr="00877915">
        <w:rPr>
          <w:b/>
          <w:bCs/>
        </w:rPr>
        <w:t xml:space="preserve"> </w:t>
      </w:r>
      <w:r w:rsidRPr="00877915">
        <w:t>(3580 Tiszaújváros, Széchenyi út 2.),</w:t>
      </w:r>
    </w:p>
    <w:p w14:paraId="2E3D1364" w14:textId="77777777" w:rsidR="00877915" w:rsidRPr="00877915" w:rsidRDefault="00877915" w:rsidP="00877915">
      <w:pPr>
        <w:pStyle w:val="lfej"/>
        <w:numPr>
          <w:ilvl w:val="0"/>
          <w:numId w:val="14"/>
        </w:numPr>
        <w:tabs>
          <w:tab w:val="clear" w:pos="4536"/>
          <w:tab w:val="clear" w:pos="9072"/>
          <w:tab w:val="left" w:pos="4860"/>
        </w:tabs>
        <w:ind w:left="357"/>
        <w:jc w:val="both"/>
      </w:pPr>
      <w:r w:rsidRPr="00877915">
        <w:rPr>
          <w:bCs/>
        </w:rPr>
        <w:t>Tiszaújváros</w:t>
      </w:r>
      <w:r w:rsidRPr="00877915">
        <w:rPr>
          <w:b/>
          <w:bCs/>
        </w:rPr>
        <w:t xml:space="preserve"> </w:t>
      </w:r>
      <w:r w:rsidRPr="00877915">
        <w:t>Városi Rendelőintézetnél (3580 Tiszaújváros, Bethlen G. út 11-13.),</w:t>
      </w:r>
    </w:p>
    <w:p w14:paraId="781DA975" w14:textId="77777777" w:rsidR="00877915" w:rsidRPr="00877915" w:rsidRDefault="00877915" w:rsidP="00877915">
      <w:pPr>
        <w:pStyle w:val="lfej"/>
        <w:tabs>
          <w:tab w:val="clear" w:pos="4536"/>
          <w:tab w:val="clear" w:pos="9072"/>
          <w:tab w:val="left" w:pos="4860"/>
        </w:tabs>
        <w:jc w:val="both"/>
      </w:pPr>
    </w:p>
    <w:p w14:paraId="24FAEE4F" w14:textId="77777777" w:rsidR="00877915" w:rsidRPr="00877915" w:rsidRDefault="00877915" w:rsidP="00877915">
      <w:pPr>
        <w:pStyle w:val="lfej"/>
        <w:tabs>
          <w:tab w:val="clear" w:pos="4536"/>
          <w:tab w:val="clear" w:pos="9072"/>
          <w:tab w:val="left" w:pos="4860"/>
        </w:tabs>
        <w:jc w:val="both"/>
        <w:rPr>
          <w:b/>
        </w:rPr>
      </w:pPr>
      <w:r w:rsidRPr="00877915">
        <w:rPr>
          <w:b/>
        </w:rPr>
        <w:t xml:space="preserve">önkormányzati tulajdonú gazdasági társaságainál, azaz </w:t>
      </w:r>
    </w:p>
    <w:p w14:paraId="49950977" w14:textId="77777777" w:rsidR="00877915" w:rsidRPr="00877915" w:rsidRDefault="00877915" w:rsidP="00877915">
      <w:pPr>
        <w:pStyle w:val="lfej"/>
        <w:numPr>
          <w:ilvl w:val="0"/>
          <w:numId w:val="14"/>
        </w:numPr>
        <w:tabs>
          <w:tab w:val="clear" w:pos="4536"/>
          <w:tab w:val="clear" w:pos="9072"/>
          <w:tab w:val="left" w:pos="4860"/>
        </w:tabs>
        <w:ind w:left="357" w:hanging="357"/>
        <w:jc w:val="both"/>
      </w:pPr>
      <w:proofErr w:type="spellStart"/>
      <w:r w:rsidRPr="00877915">
        <w:t>TiszaSzolg</w:t>
      </w:r>
      <w:proofErr w:type="spellEnd"/>
      <w:r w:rsidRPr="00877915">
        <w:t xml:space="preserve"> 2004 Kft.-nél (3580 Tiszaújváros, Tisza út 2/F.),</w:t>
      </w:r>
    </w:p>
    <w:p w14:paraId="7598FFFB" w14:textId="77777777" w:rsidR="00877915" w:rsidRPr="00877915" w:rsidRDefault="00877915" w:rsidP="00877915">
      <w:pPr>
        <w:pStyle w:val="lfej"/>
        <w:numPr>
          <w:ilvl w:val="0"/>
          <w:numId w:val="14"/>
        </w:numPr>
        <w:tabs>
          <w:tab w:val="clear" w:pos="4536"/>
          <w:tab w:val="clear" w:pos="9072"/>
          <w:tab w:val="left" w:pos="4860"/>
        </w:tabs>
        <w:jc w:val="both"/>
      </w:pPr>
      <w:r w:rsidRPr="00877915">
        <w:t>Tiszaújvárosi Városgazda Nonprofit Kft.-nél (3580 Tiszaújváros, Tisza út 2/E.),</w:t>
      </w:r>
    </w:p>
    <w:p w14:paraId="09A133A7" w14:textId="77777777" w:rsidR="00877915" w:rsidRPr="00877915" w:rsidRDefault="00877915" w:rsidP="00877915">
      <w:pPr>
        <w:pStyle w:val="lfej"/>
        <w:numPr>
          <w:ilvl w:val="0"/>
          <w:numId w:val="14"/>
        </w:numPr>
        <w:tabs>
          <w:tab w:val="clear" w:pos="4536"/>
          <w:tab w:val="clear" w:pos="9072"/>
          <w:tab w:val="left" w:pos="4860"/>
        </w:tabs>
        <w:jc w:val="both"/>
      </w:pPr>
      <w:r w:rsidRPr="00877915">
        <w:t>Tisza Média Kft.-nél (3580 Tiszaújváros, Szent István út 16.)</w:t>
      </w:r>
    </w:p>
    <w:p w14:paraId="08473DB3" w14:textId="77777777" w:rsidR="00877915" w:rsidRPr="00877915" w:rsidRDefault="00877915" w:rsidP="00877915">
      <w:pPr>
        <w:pStyle w:val="lfej"/>
        <w:numPr>
          <w:ilvl w:val="0"/>
          <w:numId w:val="14"/>
        </w:numPr>
        <w:tabs>
          <w:tab w:val="clear" w:pos="4536"/>
          <w:tab w:val="clear" w:pos="9072"/>
          <w:tab w:val="left" w:pos="4860"/>
        </w:tabs>
        <w:ind w:left="357"/>
        <w:jc w:val="both"/>
        <w:rPr>
          <w:bCs/>
        </w:rPr>
      </w:pPr>
      <w:r w:rsidRPr="00877915">
        <w:t>Tiszaújvárosi</w:t>
      </w:r>
      <w:r w:rsidRPr="00877915">
        <w:rPr>
          <w:bCs/>
        </w:rPr>
        <w:t xml:space="preserve"> Sport-Park Nonprofit Kft.-nél (3580 Tiszaújváros, Teleki Blanka út 6.)</w:t>
      </w:r>
    </w:p>
    <w:p w14:paraId="3016C010" w14:textId="77777777" w:rsidR="00877915" w:rsidRPr="00877915" w:rsidRDefault="00877915" w:rsidP="00877915">
      <w:pPr>
        <w:pStyle w:val="lfej"/>
        <w:tabs>
          <w:tab w:val="clear" w:pos="4536"/>
          <w:tab w:val="clear" w:pos="9072"/>
          <w:tab w:val="left" w:pos="4860"/>
        </w:tabs>
      </w:pPr>
    </w:p>
    <w:p w14:paraId="73D2FCF4" w14:textId="77777777" w:rsidR="00877915" w:rsidRPr="00877915" w:rsidRDefault="00877915" w:rsidP="00877915">
      <w:pPr>
        <w:pStyle w:val="lfej"/>
        <w:tabs>
          <w:tab w:val="clear" w:pos="4536"/>
          <w:tab w:val="clear" w:pos="9072"/>
          <w:tab w:val="left" w:pos="4860"/>
        </w:tabs>
      </w:pPr>
      <w:r w:rsidRPr="00877915">
        <w:t xml:space="preserve">lejárt </w:t>
      </w:r>
      <w:proofErr w:type="spellStart"/>
      <w:r w:rsidRPr="00877915">
        <w:t>határidejű</w:t>
      </w:r>
      <w:proofErr w:type="spellEnd"/>
      <w:r w:rsidRPr="00877915">
        <w:t xml:space="preserve"> tartozásom nem áll fenn.</w:t>
      </w:r>
    </w:p>
    <w:p w14:paraId="003F0000" w14:textId="77777777" w:rsidR="00877915" w:rsidRPr="00877915" w:rsidRDefault="00877915" w:rsidP="00877915">
      <w:pPr>
        <w:pStyle w:val="lfej"/>
        <w:tabs>
          <w:tab w:val="clear" w:pos="4536"/>
          <w:tab w:val="clear" w:pos="9072"/>
          <w:tab w:val="left" w:pos="4860"/>
        </w:tabs>
      </w:pPr>
    </w:p>
    <w:p w14:paraId="0BEFAE16" w14:textId="77777777" w:rsidR="00877915" w:rsidRPr="00877915" w:rsidRDefault="00877915" w:rsidP="00877915">
      <w:pPr>
        <w:pStyle w:val="lfej"/>
        <w:tabs>
          <w:tab w:val="clear" w:pos="4536"/>
          <w:tab w:val="clear" w:pos="9072"/>
          <w:tab w:val="left" w:pos="4860"/>
        </w:tabs>
      </w:pPr>
      <w:r w:rsidRPr="00877915">
        <w:t>Felelősségem tudatában kijelentem, hogy a közölt nyilatkozat a valóságnak megfelel.</w:t>
      </w:r>
    </w:p>
    <w:p w14:paraId="04F62A4F" w14:textId="77777777" w:rsidR="00877915" w:rsidRPr="00877915" w:rsidRDefault="00877915" w:rsidP="00877915">
      <w:pPr>
        <w:pStyle w:val="lfej"/>
        <w:tabs>
          <w:tab w:val="clear" w:pos="4536"/>
          <w:tab w:val="clear" w:pos="9072"/>
          <w:tab w:val="left" w:pos="4860"/>
        </w:tabs>
      </w:pPr>
    </w:p>
    <w:p w14:paraId="72C1CFE9" w14:textId="77777777" w:rsidR="00877915" w:rsidRPr="00877915" w:rsidRDefault="00877915" w:rsidP="00877915">
      <w:pPr>
        <w:pStyle w:val="lfej"/>
        <w:tabs>
          <w:tab w:val="clear" w:pos="4536"/>
          <w:tab w:val="clear" w:pos="9072"/>
          <w:tab w:val="left" w:pos="4860"/>
        </w:tabs>
      </w:pPr>
    </w:p>
    <w:p w14:paraId="10520993" w14:textId="77777777" w:rsidR="00877915" w:rsidRPr="00877915" w:rsidRDefault="00877915" w:rsidP="00877915">
      <w:pPr>
        <w:pStyle w:val="lfej"/>
        <w:tabs>
          <w:tab w:val="clear" w:pos="4536"/>
          <w:tab w:val="clear" w:pos="9072"/>
          <w:tab w:val="left" w:pos="4860"/>
        </w:tabs>
      </w:pPr>
      <w:r w:rsidRPr="00877915">
        <w:t xml:space="preserve">Dátum: 20………………………   </w:t>
      </w:r>
    </w:p>
    <w:p w14:paraId="3645F697" w14:textId="77777777" w:rsidR="00877915" w:rsidRPr="00877915" w:rsidRDefault="00877915" w:rsidP="00877915">
      <w:pPr>
        <w:pStyle w:val="lfej"/>
        <w:tabs>
          <w:tab w:val="clear" w:pos="4536"/>
          <w:tab w:val="clear" w:pos="9072"/>
          <w:tab w:val="left" w:pos="4860"/>
        </w:tabs>
      </w:pPr>
    </w:p>
    <w:p w14:paraId="3511BC73" w14:textId="77777777" w:rsidR="00877915" w:rsidRPr="00877915" w:rsidRDefault="00877915" w:rsidP="00877915">
      <w:pPr>
        <w:pStyle w:val="lfej"/>
        <w:tabs>
          <w:tab w:val="clear" w:pos="4536"/>
          <w:tab w:val="clear" w:pos="9072"/>
          <w:tab w:val="left" w:pos="4860"/>
        </w:tabs>
      </w:pPr>
    </w:p>
    <w:p w14:paraId="04774719" w14:textId="77777777" w:rsidR="00877915" w:rsidRPr="00877915" w:rsidRDefault="00877915" w:rsidP="00877915">
      <w:pPr>
        <w:pStyle w:val="lfej"/>
        <w:tabs>
          <w:tab w:val="clear" w:pos="4536"/>
          <w:tab w:val="clear" w:pos="9072"/>
          <w:tab w:val="center" w:pos="6804"/>
        </w:tabs>
        <w:ind w:left="4254"/>
      </w:pPr>
      <w:r w:rsidRPr="00877915">
        <w:tab/>
        <w:t>………………….</w:t>
      </w:r>
    </w:p>
    <w:p w14:paraId="6EEF29D9" w14:textId="77777777" w:rsidR="00877915" w:rsidRPr="00877915" w:rsidRDefault="00877915" w:rsidP="00877915">
      <w:pPr>
        <w:pStyle w:val="lfej"/>
        <w:tabs>
          <w:tab w:val="clear" w:pos="4536"/>
          <w:tab w:val="clear" w:pos="9072"/>
          <w:tab w:val="center" w:pos="6804"/>
        </w:tabs>
        <w:ind w:left="4254"/>
      </w:pPr>
      <w:r w:rsidRPr="00877915">
        <w:tab/>
        <w:t>szerződő fél képviselője</w:t>
      </w:r>
    </w:p>
    <w:p w14:paraId="68256AA2" w14:textId="77777777" w:rsidR="00877915" w:rsidRPr="00877915" w:rsidRDefault="00877915" w:rsidP="00877915">
      <w:pPr>
        <w:pStyle w:val="lfej"/>
        <w:tabs>
          <w:tab w:val="clear" w:pos="4536"/>
          <w:tab w:val="clear" w:pos="9072"/>
          <w:tab w:val="left" w:pos="4860"/>
        </w:tabs>
      </w:pPr>
    </w:p>
    <w:p w14:paraId="780616B9" w14:textId="77777777" w:rsidR="00877915" w:rsidRDefault="00877915" w:rsidP="00A01DD6">
      <w:pPr>
        <w:pStyle w:val="lfej"/>
        <w:tabs>
          <w:tab w:val="clear" w:pos="4536"/>
          <w:tab w:val="clear" w:pos="9072"/>
          <w:tab w:val="left" w:pos="4860"/>
          <w:tab w:val="center" w:pos="7655"/>
        </w:tabs>
        <w:ind w:left="720"/>
        <w:jc w:val="both"/>
      </w:pPr>
    </w:p>
    <w:p w14:paraId="57451B86" w14:textId="77777777" w:rsidR="00A35D73" w:rsidRDefault="00A35D73" w:rsidP="00A01DD6">
      <w:pPr>
        <w:pStyle w:val="lfej"/>
        <w:tabs>
          <w:tab w:val="clear" w:pos="4536"/>
          <w:tab w:val="clear" w:pos="9072"/>
          <w:tab w:val="left" w:pos="4860"/>
          <w:tab w:val="center" w:pos="7655"/>
        </w:tabs>
        <w:ind w:left="720"/>
        <w:jc w:val="both"/>
      </w:pPr>
    </w:p>
    <w:p w14:paraId="0931E244" w14:textId="77777777" w:rsidR="00A35D73" w:rsidRDefault="00A35D73" w:rsidP="00A01DD6">
      <w:pPr>
        <w:pStyle w:val="lfej"/>
        <w:tabs>
          <w:tab w:val="clear" w:pos="4536"/>
          <w:tab w:val="clear" w:pos="9072"/>
          <w:tab w:val="left" w:pos="4860"/>
          <w:tab w:val="center" w:pos="7655"/>
        </w:tabs>
        <w:ind w:left="720"/>
        <w:jc w:val="both"/>
      </w:pPr>
    </w:p>
    <w:p w14:paraId="049121BF" w14:textId="77777777" w:rsidR="00A35D73" w:rsidRDefault="00A35D73" w:rsidP="00A35D73">
      <w:pPr>
        <w:pStyle w:val="lfej"/>
        <w:tabs>
          <w:tab w:val="clear" w:pos="4536"/>
          <w:tab w:val="clear" w:pos="9072"/>
          <w:tab w:val="left" w:pos="4860"/>
          <w:tab w:val="center" w:pos="7655"/>
        </w:tabs>
        <w:jc w:val="both"/>
      </w:pPr>
    </w:p>
    <w:p w14:paraId="08F6ABAD" w14:textId="77777777" w:rsidR="00A35D73" w:rsidRDefault="00A35D73" w:rsidP="00A35D73">
      <w:pPr>
        <w:pStyle w:val="lfej"/>
        <w:tabs>
          <w:tab w:val="clear" w:pos="4536"/>
          <w:tab w:val="clear" w:pos="9072"/>
          <w:tab w:val="left" w:pos="4860"/>
          <w:tab w:val="center" w:pos="7655"/>
        </w:tabs>
        <w:jc w:val="both"/>
      </w:pPr>
    </w:p>
    <w:p w14:paraId="6F0BE1FA" w14:textId="77777777" w:rsidR="00A35D73" w:rsidRDefault="00A35D73" w:rsidP="00A35D73">
      <w:pPr>
        <w:pStyle w:val="lfej"/>
        <w:tabs>
          <w:tab w:val="clear" w:pos="4536"/>
          <w:tab w:val="clear" w:pos="9072"/>
          <w:tab w:val="left" w:pos="4860"/>
          <w:tab w:val="center" w:pos="7655"/>
        </w:tabs>
        <w:jc w:val="both"/>
      </w:pPr>
    </w:p>
    <w:p w14:paraId="4C55B4C2" w14:textId="77777777" w:rsidR="00A35D73" w:rsidRDefault="00A35D73" w:rsidP="00A35D73">
      <w:pPr>
        <w:pStyle w:val="lfej"/>
        <w:tabs>
          <w:tab w:val="clear" w:pos="4536"/>
          <w:tab w:val="clear" w:pos="9072"/>
          <w:tab w:val="left" w:pos="4860"/>
          <w:tab w:val="center" w:pos="7655"/>
        </w:tabs>
        <w:jc w:val="both"/>
      </w:pPr>
    </w:p>
    <w:p w14:paraId="1B142C4E" w14:textId="3A8C7228" w:rsidR="006312E1" w:rsidRDefault="006312E1" w:rsidP="00A35D73">
      <w:pPr>
        <w:pStyle w:val="lfej"/>
        <w:tabs>
          <w:tab w:val="clear" w:pos="4536"/>
          <w:tab w:val="clear" w:pos="9072"/>
          <w:tab w:val="center" w:pos="6804"/>
        </w:tabs>
        <w:ind w:left="360"/>
        <w:jc w:val="right"/>
        <w:rPr>
          <w:b/>
        </w:rPr>
      </w:pPr>
      <w:r>
        <w:rPr>
          <w:b/>
        </w:rPr>
        <w:lastRenderedPageBreak/>
        <w:t>3. számú melléklet</w:t>
      </w:r>
    </w:p>
    <w:p w14:paraId="7208D87A" w14:textId="77777777" w:rsidR="006312E1" w:rsidRDefault="006312E1" w:rsidP="00A35D73">
      <w:pPr>
        <w:pStyle w:val="lfej"/>
        <w:tabs>
          <w:tab w:val="clear" w:pos="4536"/>
          <w:tab w:val="clear" w:pos="9072"/>
          <w:tab w:val="center" w:pos="6804"/>
        </w:tabs>
        <w:ind w:left="360"/>
        <w:jc w:val="right"/>
        <w:rPr>
          <w:b/>
        </w:rPr>
      </w:pPr>
    </w:p>
    <w:p w14:paraId="4FDA45FB" w14:textId="77777777" w:rsidR="006312E1" w:rsidRDefault="006312E1" w:rsidP="00A35D73">
      <w:pPr>
        <w:pStyle w:val="lfej"/>
        <w:tabs>
          <w:tab w:val="clear" w:pos="4536"/>
          <w:tab w:val="clear" w:pos="9072"/>
          <w:tab w:val="center" w:pos="6804"/>
        </w:tabs>
        <w:ind w:left="360"/>
        <w:jc w:val="right"/>
        <w:rPr>
          <w:b/>
        </w:rPr>
      </w:pPr>
    </w:p>
    <w:p w14:paraId="1F87FD98" w14:textId="1F554726" w:rsidR="006312E1" w:rsidRPr="00F721B6" w:rsidRDefault="006312E1" w:rsidP="006312E1">
      <w:pPr>
        <w:spacing w:line="360" w:lineRule="auto"/>
        <w:rPr>
          <w:b/>
          <w:sz w:val="22"/>
          <w:szCs w:val="22"/>
        </w:rPr>
      </w:pPr>
      <w:r w:rsidRPr="00F721B6">
        <w:rPr>
          <w:b/>
          <w:sz w:val="22"/>
          <w:szCs w:val="22"/>
        </w:rPr>
        <w:t>BESZERZÉS TÁRGYA</w:t>
      </w:r>
    </w:p>
    <w:p w14:paraId="3F18820A" w14:textId="77777777" w:rsidR="006312E1" w:rsidRPr="00F721B6" w:rsidRDefault="006312E1" w:rsidP="006312E1">
      <w:pPr>
        <w:autoSpaceDE w:val="0"/>
        <w:autoSpaceDN w:val="0"/>
        <w:adjustRightInd w:val="0"/>
        <w:spacing w:line="360" w:lineRule="auto"/>
        <w:jc w:val="both"/>
        <w:rPr>
          <w:b/>
          <w:color w:val="000000"/>
          <w:sz w:val="22"/>
          <w:szCs w:val="22"/>
        </w:rPr>
      </w:pPr>
      <w:r>
        <w:rPr>
          <w:b/>
          <w:color w:val="000000"/>
          <w:sz w:val="22"/>
          <w:szCs w:val="22"/>
        </w:rPr>
        <w:t>2</w:t>
      </w:r>
      <w:r w:rsidRPr="00F721B6">
        <w:rPr>
          <w:b/>
          <w:color w:val="000000"/>
          <w:sz w:val="22"/>
          <w:szCs w:val="22"/>
        </w:rPr>
        <w:t xml:space="preserve"> db fogyasztási hely részére </w:t>
      </w:r>
      <w:r>
        <w:rPr>
          <w:b/>
          <w:color w:val="000000"/>
          <w:sz w:val="22"/>
          <w:szCs w:val="22"/>
        </w:rPr>
        <w:t>földgáz</w:t>
      </w:r>
      <w:r w:rsidRPr="00F721B6">
        <w:rPr>
          <w:b/>
          <w:color w:val="000000"/>
          <w:sz w:val="22"/>
          <w:szCs w:val="22"/>
        </w:rPr>
        <w:t xml:space="preserve"> energia versenypiaci beszerzése, teljes ellátás alapú szerződés keretében </w:t>
      </w:r>
      <w:r>
        <w:rPr>
          <w:b/>
          <w:color w:val="000000"/>
          <w:sz w:val="22"/>
          <w:szCs w:val="22"/>
        </w:rPr>
        <w:t xml:space="preserve">34 989 m³/1 </w:t>
      </w:r>
      <w:proofErr w:type="spellStart"/>
      <w:r>
        <w:rPr>
          <w:b/>
          <w:color w:val="000000"/>
          <w:sz w:val="22"/>
          <w:szCs w:val="22"/>
        </w:rPr>
        <w:t>gáz</w:t>
      </w:r>
      <w:r w:rsidRPr="00F721B6">
        <w:rPr>
          <w:b/>
          <w:color w:val="000000"/>
          <w:sz w:val="22"/>
          <w:szCs w:val="22"/>
        </w:rPr>
        <w:t>év</w:t>
      </w:r>
      <w:proofErr w:type="spellEnd"/>
      <w:r w:rsidRPr="00F721B6">
        <w:rPr>
          <w:b/>
          <w:color w:val="000000"/>
          <w:sz w:val="22"/>
          <w:szCs w:val="22"/>
        </w:rPr>
        <w:t xml:space="preserve"> mennyiségben, a</w:t>
      </w:r>
      <w:r>
        <w:rPr>
          <w:b/>
          <w:color w:val="000000"/>
          <w:sz w:val="22"/>
          <w:szCs w:val="22"/>
        </w:rPr>
        <w:t>melytől ajánlatkérő kötbérmentesen ténylegesen</w:t>
      </w:r>
      <w:r w:rsidRPr="00F721B6">
        <w:rPr>
          <w:b/>
          <w:color w:val="000000"/>
          <w:sz w:val="22"/>
          <w:szCs w:val="22"/>
        </w:rPr>
        <w:t xml:space="preserve"> plusz</w:t>
      </w:r>
      <w:r>
        <w:rPr>
          <w:b/>
          <w:color w:val="000000"/>
          <w:sz w:val="22"/>
          <w:szCs w:val="22"/>
        </w:rPr>
        <w:t xml:space="preserve"> (+)</w:t>
      </w:r>
      <w:r w:rsidRPr="00F721B6">
        <w:rPr>
          <w:b/>
          <w:color w:val="000000"/>
          <w:sz w:val="22"/>
          <w:szCs w:val="22"/>
        </w:rPr>
        <w:t xml:space="preserve"> </w:t>
      </w:r>
      <w:r>
        <w:rPr>
          <w:b/>
          <w:color w:val="000000"/>
          <w:sz w:val="22"/>
          <w:szCs w:val="22"/>
        </w:rPr>
        <w:t>30</w:t>
      </w:r>
      <w:r w:rsidRPr="00503030">
        <w:rPr>
          <w:b/>
          <w:color w:val="000000"/>
          <w:sz w:val="22"/>
          <w:szCs w:val="22"/>
        </w:rPr>
        <w:t xml:space="preserve"> </w:t>
      </w:r>
      <w:r w:rsidRPr="00F721B6">
        <w:rPr>
          <w:b/>
          <w:color w:val="000000"/>
          <w:sz w:val="22"/>
          <w:szCs w:val="22"/>
        </w:rPr>
        <w:t>%-kal</w:t>
      </w:r>
      <w:r>
        <w:rPr>
          <w:b/>
          <w:color w:val="000000"/>
          <w:sz w:val="22"/>
          <w:szCs w:val="22"/>
        </w:rPr>
        <w:t>, illetve mínusz (-) 40 %-kal</w:t>
      </w:r>
      <w:r w:rsidRPr="00F721B6">
        <w:rPr>
          <w:b/>
          <w:color w:val="000000"/>
          <w:sz w:val="22"/>
          <w:szCs w:val="22"/>
        </w:rPr>
        <w:t xml:space="preserve"> eltérhet (mennyiségi toleranciasáv).</w:t>
      </w:r>
    </w:p>
    <w:p w14:paraId="2A41A0F6" w14:textId="77777777" w:rsidR="006312E1" w:rsidRPr="00F721B6" w:rsidRDefault="006312E1" w:rsidP="006312E1">
      <w:pPr>
        <w:spacing w:line="360" w:lineRule="auto"/>
        <w:rPr>
          <w:sz w:val="22"/>
          <w:szCs w:val="22"/>
        </w:rPr>
      </w:pPr>
    </w:p>
    <w:p w14:paraId="32C8C35A" w14:textId="77777777" w:rsidR="006312E1" w:rsidRPr="00D06F1B" w:rsidRDefault="006312E1" w:rsidP="006312E1">
      <w:pPr>
        <w:spacing w:line="360" w:lineRule="auto"/>
        <w:rPr>
          <w:b/>
          <w:sz w:val="22"/>
          <w:szCs w:val="22"/>
        </w:rPr>
      </w:pPr>
      <w:r w:rsidRPr="00F721B6">
        <w:rPr>
          <w:b/>
          <w:sz w:val="22"/>
          <w:szCs w:val="22"/>
        </w:rPr>
        <w:t xml:space="preserve">FŐBB </w:t>
      </w:r>
      <w:r w:rsidRPr="00D06F1B">
        <w:rPr>
          <w:b/>
          <w:sz w:val="22"/>
          <w:szCs w:val="22"/>
        </w:rPr>
        <w:t>ADATOK</w:t>
      </w:r>
    </w:p>
    <w:p w14:paraId="5AFB2032" w14:textId="77777777" w:rsidR="006312E1" w:rsidRPr="00D06F1B" w:rsidRDefault="006312E1" w:rsidP="006312E1">
      <w:pPr>
        <w:tabs>
          <w:tab w:val="right" w:pos="3828"/>
          <w:tab w:val="left" w:pos="3969"/>
        </w:tabs>
        <w:spacing w:line="360" w:lineRule="auto"/>
        <w:rPr>
          <w:b/>
          <w:sz w:val="22"/>
          <w:szCs w:val="22"/>
        </w:rPr>
      </w:pPr>
      <w:r w:rsidRPr="00D06F1B">
        <w:rPr>
          <w:b/>
          <w:sz w:val="22"/>
          <w:szCs w:val="22"/>
        </w:rPr>
        <w:t>Fogyasztási helyek száma:</w:t>
      </w:r>
      <w:r>
        <w:rPr>
          <w:b/>
          <w:sz w:val="22"/>
          <w:szCs w:val="22"/>
        </w:rPr>
        <w:tab/>
        <w:t>2</w:t>
      </w:r>
      <w:r>
        <w:rPr>
          <w:b/>
          <w:sz w:val="22"/>
          <w:szCs w:val="22"/>
        </w:rPr>
        <w:tab/>
      </w:r>
      <w:r w:rsidRPr="00D06F1B">
        <w:rPr>
          <w:b/>
          <w:sz w:val="22"/>
          <w:szCs w:val="22"/>
        </w:rPr>
        <w:t>db</w:t>
      </w:r>
    </w:p>
    <w:p w14:paraId="6F0F0975" w14:textId="77777777" w:rsidR="006312E1" w:rsidRPr="00D06F1B" w:rsidRDefault="006312E1" w:rsidP="006312E1">
      <w:pPr>
        <w:tabs>
          <w:tab w:val="right" w:pos="3828"/>
          <w:tab w:val="left" w:pos="3969"/>
        </w:tabs>
        <w:rPr>
          <w:b/>
          <w:sz w:val="22"/>
          <w:szCs w:val="22"/>
        </w:rPr>
      </w:pPr>
      <w:r w:rsidRPr="00D06F1B">
        <w:rPr>
          <w:b/>
          <w:sz w:val="22"/>
          <w:szCs w:val="22"/>
        </w:rPr>
        <w:t>Mértékadó 1 éves fogyasztás:</w:t>
      </w:r>
      <w:r>
        <w:rPr>
          <w:b/>
          <w:sz w:val="22"/>
          <w:szCs w:val="22"/>
        </w:rPr>
        <w:tab/>
        <w:t>34 989</w:t>
      </w:r>
      <w:r>
        <w:rPr>
          <w:b/>
          <w:sz w:val="22"/>
          <w:szCs w:val="22"/>
        </w:rPr>
        <w:tab/>
        <w:t>m³</w:t>
      </w:r>
    </w:p>
    <w:p w14:paraId="2EEAD1E7" w14:textId="77777777" w:rsidR="006312E1" w:rsidRPr="00D06F1B" w:rsidRDefault="006312E1" w:rsidP="006312E1">
      <w:pPr>
        <w:rPr>
          <w:b/>
          <w:sz w:val="22"/>
          <w:szCs w:val="22"/>
        </w:rPr>
      </w:pPr>
    </w:p>
    <w:p w14:paraId="01836343" w14:textId="77777777" w:rsidR="006312E1" w:rsidRPr="00D06F1B" w:rsidRDefault="006312E1" w:rsidP="006312E1">
      <w:pPr>
        <w:rPr>
          <w:b/>
          <w:sz w:val="22"/>
          <w:szCs w:val="22"/>
        </w:rPr>
      </w:pPr>
    </w:p>
    <w:p w14:paraId="2883BABD" w14:textId="77777777" w:rsidR="006312E1" w:rsidRPr="00D06F1B" w:rsidRDefault="006312E1" w:rsidP="006312E1">
      <w:pPr>
        <w:jc w:val="center"/>
        <w:rPr>
          <w:b/>
          <w:sz w:val="22"/>
          <w:szCs w:val="22"/>
        </w:rPr>
      </w:pPr>
      <w:r>
        <w:rPr>
          <w:b/>
          <w:sz w:val="22"/>
          <w:szCs w:val="22"/>
        </w:rPr>
        <w:t>F</w:t>
      </w:r>
      <w:r w:rsidRPr="00D06F1B">
        <w:rPr>
          <w:b/>
          <w:sz w:val="22"/>
          <w:szCs w:val="22"/>
        </w:rPr>
        <w:t>ogyasztási hely</w:t>
      </w:r>
      <w:r>
        <w:rPr>
          <w:b/>
          <w:sz w:val="22"/>
          <w:szCs w:val="22"/>
        </w:rPr>
        <w:t>ek</w:t>
      </w:r>
      <w:r w:rsidRPr="00D06F1B">
        <w:rPr>
          <w:b/>
          <w:sz w:val="22"/>
          <w:szCs w:val="22"/>
        </w:rPr>
        <w:t xml:space="preserve"> felsorolása</w:t>
      </w:r>
    </w:p>
    <w:p w14:paraId="609F9D61" w14:textId="77777777" w:rsidR="006312E1" w:rsidRPr="00D06F1B" w:rsidRDefault="006312E1" w:rsidP="006312E1">
      <w:pPr>
        <w:jc w:val="center"/>
        <w:rPr>
          <w:b/>
          <w:sz w:val="22"/>
          <w:szCs w:val="22"/>
        </w:rPr>
      </w:pPr>
    </w:p>
    <w:tbl>
      <w:tblPr>
        <w:tblW w:w="9981" w:type="dxa"/>
        <w:tblInd w:w="-205" w:type="dxa"/>
        <w:tblLayout w:type="fixed"/>
        <w:tblCellMar>
          <w:left w:w="0" w:type="dxa"/>
          <w:right w:w="0" w:type="dxa"/>
        </w:tblCellMar>
        <w:tblLook w:val="0000" w:firstRow="0" w:lastRow="0" w:firstColumn="0" w:lastColumn="0" w:noHBand="0" w:noVBand="0"/>
      </w:tblPr>
      <w:tblGrid>
        <w:gridCol w:w="397"/>
        <w:gridCol w:w="937"/>
        <w:gridCol w:w="561"/>
        <w:gridCol w:w="1309"/>
        <w:gridCol w:w="824"/>
        <w:gridCol w:w="851"/>
        <w:gridCol w:w="1074"/>
        <w:gridCol w:w="1134"/>
        <w:gridCol w:w="1276"/>
        <w:gridCol w:w="768"/>
        <w:gridCol w:w="850"/>
      </w:tblGrid>
      <w:tr w:rsidR="006312E1" w:rsidRPr="00D06F1B" w14:paraId="4170E8B3" w14:textId="77777777" w:rsidTr="006312E1">
        <w:trPr>
          <w:cantSplit/>
          <w:trHeight w:val="70"/>
        </w:trPr>
        <w:tc>
          <w:tcPr>
            <w:tcW w:w="397" w:type="dxa"/>
            <w:vMerge w:val="restart"/>
            <w:tcBorders>
              <w:top w:val="single" w:sz="4" w:space="0" w:color="auto"/>
              <w:left w:val="single" w:sz="4" w:space="0" w:color="auto"/>
              <w:bottom w:val="single" w:sz="4" w:space="0" w:color="auto"/>
              <w:right w:val="single" w:sz="4" w:space="0" w:color="auto"/>
            </w:tcBorders>
            <w:vAlign w:val="center"/>
          </w:tcPr>
          <w:p w14:paraId="66658AD5" w14:textId="77777777" w:rsidR="006312E1" w:rsidRPr="00D06F1B" w:rsidRDefault="006312E1" w:rsidP="008E297E">
            <w:pPr>
              <w:jc w:val="center"/>
              <w:rPr>
                <w:b/>
                <w:bCs/>
                <w:sz w:val="22"/>
                <w:szCs w:val="22"/>
              </w:rPr>
            </w:pPr>
            <w:r w:rsidRPr="00D06F1B">
              <w:rPr>
                <w:b/>
                <w:bCs/>
                <w:sz w:val="22"/>
                <w:szCs w:val="22"/>
              </w:rPr>
              <w:t>Ssz.</w:t>
            </w:r>
          </w:p>
        </w:tc>
        <w:tc>
          <w:tcPr>
            <w:tcW w:w="937" w:type="dxa"/>
            <w:vMerge w:val="restart"/>
            <w:tcBorders>
              <w:top w:val="single" w:sz="4" w:space="0" w:color="auto"/>
              <w:left w:val="nil"/>
              <w:right w:val="single" w:sz="4" w:space="0" w:color="000000"/>
            </w:tcBorders>
            <w:vAlign w:val="center"/>
          </w:tcPr>
          <w:p w14:paraId="608C07CF" w14:textId="77777777" w:rsidR="006312E1" w:rsidRPr="00D06F1B" w:rsidRDefault="006312E1" w:rsidP="008E297E">
            <w:pPr>
              <w:jc w:val="center"/>
              <w:rPr>
                <w:b/>
                <w:bCs/>
                <w:sz w:val="22"/>
                <w:szCs w:val="22"/>
              </w:rPr>
            </w:pPr>
            <w:r w:rsidRPr="00D06F1B">
              <w:rPr>
                <w:b/>
                <w:bCs/>
                <w:sz w:val="22"/>
                <w:szCs w:val="22"/>
              </w:rPr>
              <w:t>Fogyasztási hely megnevezése</w:t>
            </w:r>
          </w:p>
        </w:tc>
        <w:tc>
          <w:tcPr>
            <w:tcW w:w="4619" w:type="dxa"/>
            <w:gridSpan w:val="5"/>
            <w:tcBorders>
              <w:top w:val="single" w:sz="4" w:space="0" w:color="auto"/>
              <w:left w:val="nil"/>
              <w:bottom w:val="single" w:sz="4" w:space="0" w:color="auto"/>
              <w:right w:val="single" w:sz="4" w:space="0" w:color="auto"/>
            </w:tcBorders>
            <w:vAlign w:val="center"/>
          </w:tcPr>
          <w:p w14:paraId="771488C1" w14:textId="77777777" w:rsidR="006312E1" w:rsidRPr="00D06F1B" w:rsidRDefault="006312E1" w:rsidP="008E297E">
            <w:pPr>
              <w:jc w:val="center"/>
              <w:rPr>
                <w:b/>
                <w:bCs/>
                <w:sz w:val="22"/>
                <w:szCs w:val="22"/>
              </w:rPr>
            </w:pPr>
            <w:r w:rsidRPr="00D06F1B">
              <w:rPr>
                <w:b/>
                <w:bCs/>
                <w:sz w:val="22"/>
                <w:szCs w:val="22"/>
              </w:rPr>
              <w:t>FOGYASZTÁSI HELY CÍME</w:t>
            </w:r>
          </w:p>
        </w:tc>
        <w:tc>
          <w:tcPr>
            <w:tcW w:w="1134" w:type="dxa"/>
            <w:tcBorders>
              <w:top w:val="single" w:sz="4" w:space="0" w:color="auto"/>
              <w:left w:val="nil"/>
              <w:right w:val="single" w:sz="4" w:space="0" w:color="auto"/>
            </w:tcBorders>
            <w:vAlign w:val="center"/>
          </w:tcPr>
          <w:p w14:paraId="69CF5E47" w14:textId="77777777" w:rsidR="006312E1" w:rsidRPr="00D06F1B" w:rsidRDefault="006312E1" w:rsidP="008E297E">
            <w:pPr>
              <w:jc w:val="center"/>
              <w:rPr>
                <w:b/>
                <w:bCs/>
                <w:sz w:val="22"/>
                <w:szCs w:val="22"/>
              </w:rPr>
            </w:pPr>
            <w:r w:rsidRPr="00D06F1B">
              <w:rPr>
                <w:b/>
                <w:bCs/>
                <w:sz w:val="22"/>
                <w:szCs w:val="22"/>
              </w:rPr>
              <w:t>Mérési pont azonosító</w:t>
            </w:r>
          </w:p>
        </w:tc>
        <w:tc>
          <w:tcPr>
            <w:tcW w:w="1276" w:type="dxa"/>
            <w:tcBorders>
              <w:top w:val="single" w:sz="4" w:space="0" w:color="auto"/>
              <w:left w:val="nil"/>
              <w:right w:val="single" w:sz="4" w:space="0" w:color="auto"/>
            </w:tcBorders>
            <w:vAlign w:val="center"/>
          </w:tcPr>
          <w:p w14:paraId="5360C7E5" w14:textId="77777777" w:rsidR="006312E1" w:rsidRPr="00D06F1B" w:rsidRDefault="006312E1" w:rsidP="008E297E">
            <w:pPr>
              <w:jc w:val="center"/>
              <w:rPr>
                <w:b/>
                <w:bCs/>
                <w:sz w:val="22"/>
                <w:szCs w:val="22"/>
              </w:rPr>
            </w:pPr>
            <w:r w:rsidRPr="00D06F1B">
              <w:rPr>
                <w:b/>
                <w:bCs/>
                <w:sz w:val="22"/>
                <w:szCs w:val="22"/>
              </w:rPr>
              <w:t>Mérő</w:t>
            </w:r>
          </w:p>
          <w:p w14:paraId="42E190EE" w14:textId="77777777" w:rsidR="006312E1" w:rsidRPr="00D06F1B" w:rsidRDefault="006312E1" w:rsidP="008E297E">
            <w:pPr>
              <w:jc w:val="center"/>
              <w:rPr>
                <w:b/>
                <w:bCs/>
                <w:sz w:val="22"/>
                <w:szCs w:val="22"/>
              </w:rPr>
            </w:pPr>
            <w:r w:rsidRPr="00D06F1B">
              <w:rPr>
                <w:b/>
                <w:bCs/>
                <w:sz w:val="22"/>
                <w:szCs w:val="22"/>
              </w:rPr>
              <w:t>gyári száma</w:t>
            </w:r>
          </w:p>
        </w:tc>
        <w:tc>
          <w:tcPr>
            <w:tcW w:w="768" w:type="dxa"/>
            <w:tcBorders>
              <w:top w:val="single" w:sz="4" w:space="0" w:color="auto"/>
              <w:left w:val="nil"/>
              <w:right w:val="single" w:sz="4" w:space="0" w:color="auto"/>
            </w:tcBorders>
          </w:tcPr>
          <w:p w14:paraId="6281D426" w14:textId="77777777" w:rsidR="006312E1" w:rsidRPr="00D06F1B" w:rsidRDefault="006312E1" w:rsidP="008E297E">
            <w:pPr>
              <w:jc w:val="center"/>
              <w:rPr>
                <w:b/>
                <w:bCs/>
                <w:sz w:val="22"/>
                <w:szCs w:val="22"/>
              </w:rPr>
            </w:pPr>
            <w:r w:rsidRPr="00D06F1B">
              <w:rPr>
                <w:b/>
                <w:bCs/>
                <w:sz w:val="22"/>
                <w:szCs w:val="22"/>
              </w:rPr>
              <w:t>Várható 1 éves fogyasztás</w:t>
            </w:r>
          </w:p>
          <w:p w14:paraId="29B49FE8" w14:textId="77777777" w:rsidR="006312E1" w:rsidRPr="00EF28E3" w:rsidRDefault="006312E1" w:rsidP="008E297E">
            <w:pPr>
              <w:jc w:val="center"/>
              <w:rPr>
                <w:b/>
                <w:bCs/>
                <w:i/>
                <w:iCs/>
                <w:sz w:val="22"/>
                <w:szCs w:val="22"/>
              </w:rPr>
            </w:pPr>
            <w:r>
              <w:rPr>
                <w:b/>
                <w:bCs/>
                <w:sz w:val="22"/>
                <w:szCs w:val="22"/>
              </w:rPr>
              <w:t>kWh</w:t>
            </w:r>
          </w:p>
        </w:tc>
        <w:tc>
          <w:tcPr>
            <w:tcW w:w="850" w:type="dxa"/>
            <w:tcBorders>
              <w:top w:val="single" w:sz="4" w:space="0" w:color="auto"/>
              <w:left w:val="nil"/>
              <w:right w:val="single" w:sz="4" w:space="0" w:color="auto"/>
            </w:tcBorders>
          </w:tcPr>
          <w:p w14:paraId="1167428D" w14:textId="77777777" w:rsidR="006312E1" w:rsidRPr="00D06F1B" w:rsidRDefault="006312E1" w:rsidP="008E297E">
            <w:pPr>
              <w:jc w:val="center"/>
              <w:rPr>
                <w:b/>
                <w:bCs/>
                <w:sz w:val="22"/>
                <w:szCs w:val="22"/>
              </w:rPr>
            </w:pPr>
            <w:r>
              <w:rPr>
                <w:b/>
                <w:bCs/>
                <w:sz w:val="22"/>
                <w:szCs w:val="22"/>
              </w:rPr>
              <w:t>Várható éves fogyasztás m3</w:t>
            </w:r>
          </w:p>
        </w:tc>
      </w:tr>
      <w:tr w:rsidR="006312E1" w:rsidRPr="00D06F1B" w14:paraId="293AAE85" w14:textId="77777777" w:rsidTr="006312E1">
        <w:trPr>
          <w:cantSplit/>
          <w:trHeight w:val="510"/>
        </w:trPr>
        <w:tc>
          <w:tcPr>
            <w:tcW w:w="397" w:type="dxa"/>
            <w:vMerge/>
            <w:tcBorders>
              <w:top w:val="single" w:sz="4" w:space="0" w:color="auto"/>
              <w:left w:val="single" w:sz="4" w:space="0" w:color="auto"/>
              <w:bottom w:val="single" w:sz="4" w:space="0" w:color="auto"/>
              <w:right w:val="single" w:sz="4" w:space="0" w:color="auto"/>
            </w:tcBorders>
            <w:vAlign w:val="center"/>
          </w:tcPr>
          <w:p w14:paraId="239BEDD3" w14:textId="77777777" w:rsidR="006312E1" w:rsidRPr="00D06F1B" w:rsidRDefault="006312E1" w:rsidP="008E297E">
            <w:pPr>
              <w:jc w:val="center"/>
              <w:rPr>
                <w:b/>
                <w:bCs/>
                <w:sz w:val="22"/>
                <w:szCs w:val="22"/>
              </w:rPr>
            </w:pPr>
          </w:p>
        </w:tc>
        <w:tc>
          <w:tcPr>
            <w:tcW w:w="937" w:type="dxa"/>
            <w:vMerge/>
            <w:tcBorders>
              <w:left w:val="nil"/>
              <w:bottom w:val="single" w:sz="4" w:space="0" w:color="auto"/>
              <w:right w:val="single" w:sz="4" w:space="0" w:color="000000"/>
            </w:tcBorders>
            <w:vAlign w:val="center"/>
          </w:tcPr>
          <w:p w14:paraId="2FFF867A" w14:textId="77777777" w:rsidR="006312E1" w:rsidRPr="00D06F1B" w:rsidRDefault="006312E1" w:rsidP="008E297E">
            <w:pPr>
              <w:jc w:val="center"/>
              <w:rPr>
                <w:b/>
                <w:bCs/>
                <w:sz w:val="22"/>
                <w:szCs w:val="22"/>
              </w:rPr>
            </w:pPr>
          </w:p>
        </w:tc>
        <w:tc>
          <w:tcPr>
            <w:tcW w:w="561" w:type="dxa"/>
            <w:tcBorders>
              <w:top w:val="nil"/>
              <w:left w:val="single" w:sz="4" w:space="0" w:color="000000"/>
              <w:bottom w:val="single" w:sz="4" w:space="0" w:color="auto"/>
              <w:right w:val="single" w:sz="4" w:space="0" w:color="auto"/>
            </w:tcBorders>
            <w:vAlign w:val="center"/>
          </w:tcPr>
          <w:p w14:paraId="78D6D374" w14:textId="77777777" w:rsidR="006312E1" w:rsidRPr="00D06F1B" w:rsidRDefault="006312E1" w:rsidP="008E297E">
            <w:pPr>
              <w:jc w:val="center"/>
              <w:rPr>
                <w:b/>
                <w:bCs/>
                <w:sz w:val="22"/>
                <w:szCs w:val="22"/>
              </w:rPr>
            </w:pPr>
            <w:r w:rsidRPr="00D06F1B">
              <w:rPr>
                <w:b/>
                <w:bCs/>
                <w:sz w:val="22"/>
                <w:szCs w:val="22"/>
              </w:rPr>
              <w:t>Ir.sz.</w:t>
            </w:r>
          </w:p>
        </w:tc>
        <w:tc>
          <w:tcPr>
            <w:tcW w:w="1309" w:type="dxa"/>
            <w:tcBorders>
              <w:top w:val="nil"/>
              <w:left w:val="nil"/>
              <w:bottom w:val="single" w:sz="4" w:space="0" w:color="auto"/>
              <w:right w:val="single" w:sz="4" w:space="0" w:color="auto"/>
            </w:tcBorders>
            <w:vAlign w:val="center"/>
          </w:tcPr>
          <w:p w14:paraId="647B00E0" w14:textId="77777777" w:rsidR="006312E1" w:rsidRPr="00D06F1B" w:rsidRDefault="006312E1" w:rsidP="008E297E">
            <w:pPr>
              <w:jc w:val="center"/>
              <w:rPr>
                <w:b/>
                <w:bCs/>
                <w:sz w:val="22"/>
                <w:szCs w:val="22"/>
              </w:rPr>
            </w:pPr>
            <w:r w:rsidRPr="00D06F1B">
              <w:rPr>
                <w:b/>
                <w:bCs/>
                <w:sz w:val="22"/>
                <w:szCs w:val="22"/>
              </w:rPr>
              <w:t>Helység</w:t>
            </w:r>
          </w:p>
        </w:tc>
        <w:tc>
          <w:tcPr>
            <w:tcW w:w="824" w:type="dxa"/>
            <w:tcBorders>
              <w:top w:val="nil"/>
              <w:left w:val="nil"/>
              <w:bottom w:val="single" w:sz="4" w:space="0" w:color="auto"/>
              <w:right w:val="single" w:sz="4" w:space="0" w:color="auto"/>
            </w:tcBorders>
            <w:vAlign w:val="center"/>
          </w:tcPr>
          <w:p w14:paraId="5DDD7567" w14:textId="77777777" w:rsidR="006312E1" w:rsidRPr="00D06F1B" w:rsidRDefault="006312E1" w:rsidP="008E297E">
            <w:pPr>
              <w:jc w:val="center"/>
              <w:rPr>
                <w:b/>
                <w:bCs/>
                <w:sz w:val="22"/>
                <w:szCs w:val="22"/>
              </w:rPr>
            </w:pPr>
            <w:r w:rsidRPr="00D06F1B">
              <w:rPr>
                <w:b/>
                <w:bCs/>
                <w:sz w:val="22"/>
                <w:szCs w:val="22"/>
              </w:rPr>
              <w:t>Utca</w:t>
            </w:r>
          </w:p>
        </w:tc>
        <w:tc>
          <w:tcPr>
            <w:tcW w:w="851" w:type="dxa"/>
            <w:tcBorders>
              <w:top w:val="nil"/>
              <w:left w:val="nil"/>
              <w:bottom w:val="single" w:sz="4" w:space="0" w:color="auto"/>
              <w:right w:val="single" w:sz="4" w:space="0" w:color="auto"/>
            </w:tcBorders>
            <w:vAlign w:val="center"/>
          </w:tcPr>
          <w:p w14:paraId="13EDDD11" w14:textId="77777777" w:rsidR="006312E1" w:rsidRPr="00D06F1B" w:rsidRDefault="006312E1" w:rsidP="008E297E">
            <w:pPr>
              <w:jc w:val="center"/>
              <w:rPr>
                <w:b/>
                <w:bCs/>
                <w:sz w:val="22"/>
                <w:szCs w:val="22"/>
              </w:rPr>
            </w:pPr>
            <w:r w:rsidRPr="00D06F1B">
              <w:rPr>
                <w:b/>
                <w:bCs/>
                <w:sz w:val="22"/>
                <w:szCs w:val="22"/>
              </w:rPr>
              <w:t>Ház Sz.</w:t>
            </w:r>
          </w:p>
        </w:tc>
        <w:tc>
          <w:tcPr>
            <w:tcW w:w="1074" w:type="dxa"/>
            <w:tcBorders>
              <w:top w:val="nil"/>
              <w:left w:val="nil"/>
              <w:bottom w:val="single" w:sz="4" w:space="0" w:color="auto"/>
              <w:right w:val="single" w:sz="4" w:space="0" w:color="auto"/>
            </w:tcBorders>
            <w:vAlign w:val="center"/>
          </w:tcPr>
          <w:p w14:paraId="27469730" w14:textId="77777777" w:rsidR="006312E1" w:rsidRPr="00D06F1B" w:rsidRDefault="006312E1" w:rsidP="008E297E">
            <w:pPr>
              <w:jc w:val="center"/>
              <w:rPr>
                <w:b/>
                <w:bCs/>
                <w:sz w:val="22"/>
                <w:szCs w:val="22"/>
              </w:rPr>
            </w:pPr>
            <w:r w:rsidRPr="00D06F1B">
              <w:rPr>
                <w:b/>
                <w:bCs/>
                <w:sz w:val="22"/>
                <w:szCs w:val="22"/>
              </w:rPr>
              <w:t>Fogyasztási hely</w:t>
            </w:r>
          </w:p>
          <w:p w14:paraId="5A22E740" w14:textId="77777777" w:rsidR="006312E1" w:rsidRPr="00D06F1B" w:rsidRDefault="006312E1" w:rsidP="008E297E">
            <w:pPr>
              <w:jc w:val="center"/>
              <w:rPr>
                <w:b/>
                <w:bCs/>
                <w:sz w:val="22"/>
                <w:szCs w:val="22"/>
              </w:rPr>
            </w:pPr>
            <w:r w:rsidRPr="00D06F1B">
              <w:rPr>
                <w:b/>
                <w:bCs/>
                <w:sz w:val="22"/>
                <w:szCs w:val="22"/>
              </w:rPr>
              <w:t>azonosító</w:t>
            </w:r>
          </w:p>
        </w:tc>
        <w:tc>
          <w:tcPr>
            <w:tcW w:w="1134" w:type="dxa"/>
            <w:tcBorders>
              <w:left w:val="nil"/>
              <w:bottom w:val="single" w:sz="4" w:space="0" w:color="auto"/>
              <w:right w:val="single" w:sz="4" w:space="0" w:color="auto"/>
            </w:tcBorders>
            <w:vAlign w:val="center"/>
          </w:tcPr>
          <w:p w14:paraId="080E61CA" w14:textId="77777777" w:rsidR="006312E1" w:rsidRPr="00D06F1B" w:rsidRDefault="006312E1" w:rsidP="008E297E">
            <w:pPr>
              <w:jc w:val="center"/>
              <w:rPr>
                <w:b/>
                <w:bCs/>
                <w:sz w:val="22"/>
                <w:szCs w:val="22"/>
              </w:rPr>
            </w:pPr>
          </w:p>
        </w:tc>
        <w:tc>
          <w:tcPr>
            <w:tcW w:w="1276" w:type="dxa"/>
            <w:tcBorders>
              <w:left w:val="nil"/>
              <w:bottom w:val="single" w:sz="4" w:space="0" w:color="auto"/>
              <w:right w:val="single" w:sz="4" w:space="0" w:color="auto"/>
            </w:tcBorders>
            <w:vAlign w:val="center"/>
          </w:tcPr>
          <w:p w14:paraId="2ACA2633" w14:textId="77777777" w:rsidR="006312E1" w:rsidRPr="00D06F1B" w:rsidRDefault="006312E1" w:rsidP="008E297E">
            <w:pPr>
              <w:jc w:val="center"/>
              <w:rPr>
                <w:b/>
                <w:bCs/>
                <w:sz w:val="22"/>
                <w:szCs w:val="22"/>
              </w:rPr>
            </w:pPr>
          </w:p>
        </w:tc>
        <w:tc>
          <w:tcPr>
            <w:tcW w:w="768" w:type="dxa"/>
            <w:tcBorders>
              <w:left w:val="nil"/>
              <w:bottom w:val="single" w:sz="4" w:space="0" w:color="auto"/>
              <w:right w:val="single" w:sz="4" w:space="0" w:color="auto"/>
            </w:tcBorders>
          </w:tcPr>
          <w:p w14:paraId="282845A0" w14:textId="77777777" w:rsidR="006312E1" w:rsidRPr="00D06F1B" w:rsidRDefault="006312E1" w:rsidP="008E297E">
            <w:pPr>
              <w:jc w:val="center"/>
              <w:rPr>
                <w:b/>
                <w:bCs/>
                <w:sz w:val="22"/>
                <w:szCs w:val="22"/>
              </w:rPr>
            </w:pPr>
          </w:p>
        </w:tc>
        <w:tc>
          <w:tcPr>
            <w:tcW w:w="850" w:type="dxa"/>
            <w:tcBorders>
              <w:left w:val="nil"/>
              <w:bottom w:val="single" w:sz="4" w:space="0" w:color="auto"/>
              <w:right w:val="single" w:sz="4" w:space="0" w:color="auto"/>
            </w:tcBorders>
          </w:tcPr>
          <w:p w14:paraId="2C03CF76" w14:textId="77777777" w:rsidR="006312E1" w:rsidRPr="00D06F1B" w:rsidRDefault="006312E1" w:rsidP="008E297E">
            <w:pPr>
              <w:jc w:val="center"/>
              <w:rPr>
                <w:b/>
                <w:bCs/>
                <w:sz w:val="22"/>
                <w:szCs w:val="22"/>
              </w:rPr>
            </w:pPr>
          </w:p>
        </w:tc>
      </w:tr>
      <w:tr w:rsidR="006312E1" w:rsidRPr="00D06F1B" w14:paraId="0CDA0FBD" w14:textId="77777777" w:rsidTr="006312E1">
        <w:trPr>
          <w:trHeight w:val="255"/>
        </w:trPr>
        <w:tc>
          <w:tcPr>
            <w:tcW w:w="397" w:type="dxa"/>
            <w:tcBorders>
              <w:top w:val="single" w:sz="4" w:space="0" w:color="auto"/>
              <w:left w:val="single" w:sz="4" w:space="0" w:color="auto"/>
              <w:bottom w:val="single" w:sz="4" w:space="0" w:color="auto"/>
              <w:right w:val="single" w:sz="4" w:space="0" w:color="auto"/>
            </w:tcBorders>
            <w:vAlign w:val="center"/>
          </w:tcPr>
          <w:p w14:paraId="4B45F730" w14:textId="77777777" w:rsidR="006312E1" w:rsidRPr="00D06F1B" w:rsidRDefault="006312E1" w:rsidP="008E297E">
            <w:pPr>
              <w:jc w:val="center"/>
              <w:rPr>
                <w:sz w:val="22"/>
                <w:szCs w:val="22"/>
              </w:rPr>
            </w:pPr>
            <w:r w:rsidRPr="00D06F1B">
              <w:rPr>
                <w:sz w:val="22"/>
                <w:szCs w:val="22"/>
              </w:rPr>
              <w:t>1</w:t>
            </w:r>
          </w:p>
        </w:tc>
        <w:tc>
          <w:tcPr>
            <w:tcW w:w="937" w:type="dxa"/>
            <w:tcBorders>
              <w:top w:val="single" w:sz="4" w:space="0" w:color="auto"/>
              <w:left w:val="nil"/>
              <w:bottom w:val="single" w:sz="4" w:space="0" w:color="auto"/>
              <w:right w:val="single" w:sz="4" w:space="0" w:color="auto"/>
            </w:tcBorders>
            <w:vAlign w:val="center"/>
          </w:tcPr>
          <w:p w14:paraId="5628C23B" w14:textId="77777777" w:rsidR="006312E1" w:rsidRPr="00D06F1B" w:rsidRDefault="006312E1" w:rsidP="008E297E">
            <w:pPr>
              <w:rPr>
                <w:sz w:val="22"/>
                <w:szCs w:val="22"/>
              </w:rPr>
            </w:pPr>
            <w:r>
              <w:rPr>
                <w:sz w:val="22"/>
                <w:szCs w:val="22"/>
              </w:rPr>
              <w:t>Termálfürdő</w:t>
            </w:r>
          </w:p>
        </w:tc>
        <w:tc>
          <w:tcPr>
            <w:tcW w:w="561" w:type="dxa"/>
            <w:tcBorders>
              <w:top w:val="single" w:sz="4" w:space="0" w:color="auto"/>
              <w:left w:val="nil"/>
              <w:bottom w:val="single" w:sz="4" w:space="0" w:color="auto"/>
              <w:right w:val="single" w:sz="4" w:space="0" w:color="auto"/>
            </w:tcBorders>
            <w:vAlign w:val="center"/>
          </w:tcPr>
          <w:p w14:paraId="74B02A72" w14:textId="77777777" w:rsidR="006312E1" w:rsidRPr="00D06F1B" w:rsidRDefault="006312E1" w:rsidP="008E297E">
            <w:pPr>
              <w:jc w:val="center"/>
              <w:rPr>
                <w:sz w:val="22"/>
                <w:szCs w:val="22"/>
              </w:rPr>
            </w:pPr>
            <w:r w:rsidRPr="00D06F1B">
              <w:rPr>
                <w:sz w:val="22"/>
                <w:szCs w:val="22"/>
              </w:rPr>
              <w:t>3580</w:t>
            </w:r>
          </w:p>
        </w:tc>
        <w:tc>
          <w:tcPr>
            <w:tcW w:w="1309" w:type="dxa"/>
            <w:tcBorders>
              <w:top w:val="single" w:sz="4" w:space="0" w:color="auto"/>
              <w:left w:val="nil"/>
              <w:bottom w:val="single" w:sz="4" w:space="0" w:color="auto"/>
              <w:right w:val="single" w:sz="4" w:space="0" w:color="auto"/>
            </w:tcBorders>
            <w:vAlign w:val="center"/>
          </w:tcPr>
          <w:p w14:paraId="25594F87" w14:textId="77777777" w:rsidR="006312E1" w:rsidRPr="00D06F1B" w:rsidRDefault="006312E1" w:rsidP="008E297E">
            <w:pPr>
              <w:jc w:val="center"/>
              <w:rPr>
                <w:sz w:val="22"/>
                <w:szCs w:val="22"/>
              </w:rPr>
            </w:pPr>
            <w:r w:rsidRPr="00D06F1B">
              <w:rPr>
                <w:sz w:val="22"/>
                <w:szCs w:val="22"/>
              </w:rPr>
              <w:t>Tiszaújváros</w:t>
            </w:r>
          </w:p>
        </w:tc>
        <w:tc>
          <w:tcPr>
            <w:tcW w:w="824" w:type="dxa"/>
            <w:tcBorders>
              <w:top w:val="single" w:sz="4" w:space="0" w:color="auto"/>
              <w:left w:val="nil"/>
              <w:bottom w:val="single" w:sz="4" w:space="0" w:color="auto"/>
              <w:right w:val="single" w:sz="4" w:space="0" w:color="auto"/>
            </w:tcBorders>
            <w:vAlign w:val="center"/>
          </w:tcPr>
          <w:p w14:paraId="6E4CA81C" w14:textId="77777777" w:rsidR="006312E1" w:rsidRPr="00D06F1B" w:rsidRDefault="006312E1" w:rsidP="008E297E">
            <w:pPr>
              <w:jc w:val="center"/>
              <w:rPr>
                <w:sz w:val="22"/>
                <w:szCs w:val="22"/>
              </w:rPr>
            </w:pPr>
            <w:r>
              <w:rPr>
                <w:sz w:val="22"/>
                <w:szCs w:val="22"/>
              </w:rPr>
              <w:t>Szederkényi</w:t>
            </w:r>
          </w:p>
        </w:tc>
        <w:tc>
          <w:tcPr>
            <w:tcW w:w="851" w:type="dxa"/>
            <w:tcBorders>
              <w:top w:val="single" w:sz="4" w:space="0" w:color="auto"/>
              <w:left w:val="nil"/>
              <w:bottom w:val="single" w:sz="4" w:space="0" w:color="auto"/>
              <w:right w:val="single" w:sz="4" w:space="0" w:color="auto"/>
            </w:tcBorders>
            <w:vAlign w:val="center"/>
          </w:tcPr>
          <w:p w14:paraId="0DDA319C" w14:textId="77777777" w:rsidR="006312E1" w:rsidRPr="00D06F1B" w:rsidRDefault="006312E1" w:rsidP="008E297E">
            <w:pPr>
              <w:jc w:val="center"/>
              <w:rPr>
                <w:sz w:val="22"/>
                <w:szCs w:val="22"/>
              </w:rPr>
            </w:pPr>
            <w:r>
              <w:rPr>
                <w:sz w:val="22"/>
                <w:szCs w:val="22"/>
              </w:rPr>
              <w:t>12</w:t>
            </w:r>
          </w:p>
        </w:tc>
        <w:tc>
          <w:tcPr>
            <w:tcW w:w="1074" w:type="dxa"/>
            <w:tcBorders>
              <w:top w:val="single" w:sz="4" w:space="0" w:color="auto"/>
              <w:left w:val="nil"/>
              <w:bottom w:val="single" w:sz="4" w:space="0" w:color="auto"/>
              <w:right w:val="single" w:sz="4" w:space="0" w:color="auto"/>
            </w:tcBorders>
            <w:vAlign w:val="center"/>
          </w:tcPr>
          <w:p w14:paraId="06ADF5D5" w14:textId="77777777" w:rsidR="006312E1" w:rsidRPr="00D06F1B" w:rsidRDefault="006312E1" w:rsidP="008E297E">
            <w:pPr>
              <w:jc w:val="center"/>
              <w:rPr>
                <w:sz w:val="22"/>
                <w:szCs w:val="22"/>
              </w:rPr>
            </w:pPr>
            <w:r>
              <w:rPr>
                <w:sz w:val="22"/>
                <w:szCs w:val="22"/>
              </w:rPr>
              <w:t>196123</w:t>
            </w:r>
          </w:p>
        </w:tc>
        <w:tc>
          <w:tcPr>
            <w:tcW w:w="1134" w:type="dxa"/>
            <w:tcBorders>
              <w:top w:val="single" w:sz="4" w:space="0" w:color="auto"/>
              <w:left w:val="nil"/>
              <w:bottom w:val="single" w:sz="4" w:space="0" w:color="auto"/>
              <w:right w:val="single" w:sz="4" w:space="0" w:color="auto"/>
            </w:tcBorders>
            <w:vAlign w:val="center"/>
          </w:tcPr>
          <w:p w14:paraId="5ABC9CC8" w14:textId="77777777" w:rsidR="006312E1" w:rsidRPr="00D06F1B" w:rsidRDefault="006312E1" w:rsidP="008E297E">
            <w:pPr>
              <w:jc w:val="center"/>
              <w:rPr>
                <w:sz w:val="22"/>
                <w:szCs w:val="22"/>
              </w:rPr>
            </w:pPr>
            <w:r>
              <w:rPr>
                <w:sz w:val="22"/>
                <w:szCs w:val="22"/>
              </w:rPr>
              <w:t>39N112579529000M</w:t>
            </w:r>
          </w:p>
        </w:tc>
        <w:tc>
          <w:tcPr>
            <w:tcW w:w="1276" w:type="dxa"/>
            <w:tcBorders>
              <w:top w:val="single" w:sz="4" w:space="0" w:color="auto"/>
              <w:left w:val="nil"/>
              <w:bottom w:val="single" w:sz="4" w:space="0" w:color="auto"/>
              <w:right w:val="single" w:sz="4" w:space="0" w:color="auto"/>
            </w:tcBorders>
            <w:noWrap/>
            <w:vAlign w:val="center"/>
          </w:tcPr>
          <w:p w14:paraId="10D78B89" w14:textId="77777777" w:rsidR="006312E1" w:rsidRPr="00D06F1B" w:rsidRDefault="006312E1" w:rsidP="008E297E">
            <w:pPr>
              <w:jc w:val="center"/>
              <w:rPr>
                <w:sz w:val="22"/>
                <w:szCs w:val="22"/>
              </w:rPr>
            </w:pPr>
            <w:r>
              <w:rPr>
                <w:sz w:val="22"/>
                <w:szCs w:val="22"/>
              </w:rPr>
              <w:t>K1R571877073948</w:t>
            </w:r>
          </w:p>
        </w:tc>
        <w:tc>
          <w:tcPr>
            <w:tcW w:w="768" w:type="dxa"/>
            <w:tcBorders>
              <w:top w:val="single" w:sz="4" w:space="0" w:color="auto"/>
              <w:left w:val="single" w:sz="4" w:space="0" w:color="auto"/>
              <w:bottom w:val="single" w:sz="4" w:space="0" w:color="auto"/>
              <w:right w:val="single" w:sz="4" w:space="0" w:color="auto"/>
            </w:tcBorders>
          </w:tcPr>
          <w:p w14:paraId="3810C94F" w14:textId="77777777" w:rsidR="006312E1" w:rsidRDefault="006312E1" w:rsidP="008E297E">
            <w:pPr>
              <w:jc w:val="center"/>
              <w:rPr>
                <w:sz w:val="22"/>
                <w:szCs w:val="22"/>
              </w:rPr>
            </w:pPr>
            <w:r>
              <w:rPr>
                <w:sz w:val="22"/>
                <w:szCs w:val="22"/>
              </w:rPr>
              <w:t>322312</w:t>
            </w:r>
          </w:p>
          <w:p w14:paraId="77079A90" w14:textId="77777777" w:rsidR="006312E1" w:rsidRPr="00D06F1B" w:rsidRDefault="006312E1" w:rsidP="008E297E">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9C16F5C" w14:textId="77777777" w:rsidR="006312E1" w:rsidRDefault="006312E1" w:rsidP="008E297E">
            <w:pPr>
              <w:jc w:val="center"/>
              <w:rPr>
                <w:sz w:val="22"/>
                <w:szCs w:val="22"/>
              </w:rPr>
            </w:pPr>
            <w:r>
              <w:rPr>
                <w:sz w:val="22"/>
                <w:szCs w:val="22"/>
              </w:rPr>
              <w:t>28299</w:t>
            </w:r>
          </w:p>
        </w:tc>
      </w:tr>
      <w:tr w:rsidR="006312E1" w:rsidRPr="00D06F1B" w14:paraId="57E6AF3E" w14:textId="77777777" w:rsidTr="006312E1">
        <w:trPr>
          <w:trHeight w:val="255"/>
        </w:trPr>
        <w:tc>
          <w:tcPr>
            <w:tcW w:w="397" w:type="dxa"/>
            <w:tcBorders>
              <w:top w:val="single" w:sz="4" w:space="0" w:color="auto"/>
              <w:left w:val="single" w:sz="4" w:space="0" w:color="auto"/>
              <w:bottom w:val="single" w:sz="4" w:space="0" w:color="auto"/>
              <w:right w:val="single" w:sz="4" w:space="0" w:color="auto"/>
            </w:tcBorders>
            <w:vAlign w:val="center"/>
          </w:tcPr>
          <w:p w14:paraId="249A8E1E" w14:textId="77777777" w:rsidR="006312E1" w:rsidRPr="00D06F1B" w:rsidRDefault="006312E1" w:rsidP="008E297E">
            <w:pPr>
              <w:jc w:val="center"/>
              <w:rPr>
                <w:sz w:val="22"/>
                <w:szCs w:val="22"/>
              </w:rPr>
            </w:pPr>
            <w:r>
              <w:rPr>
                <w:sz w:val="22"/>
                <w:szCs w:val="22"/>
              </w:rPr>
              <w:t>2</w:t>
            </w:r>
          </w:p>
        </w:tc>
        <w:tc>
          <w:tcPr>
            <w:tcW w:w="937" w:type="dxa"/>
            <w:tcBorders>
              <w:top w:val="single" w:sz="4" w:space="0" w:color="auto"/>
              <w:left w:val="nil"/>
              <w:bottom w:val="single" w:sz="4" w:space="0" w:color="auto"/>
              <w:right w:val="single" w:sz="4" w:space="0" w:color="auto"/>
            </w:tcBorders>
            <w:vAlign w:val="center"/>
          </w:tcPr>
          <w:p w14:paraId="584AE12D" w14:textId="77777777" w:rsidR="006312E1" w:rsidRPr="00D06F1B" w:rsidRDefault="006312E1" w:rsidP="008E297E">
            <w:pPr>
              <w:rPr>
                <w:sz w:val="22"/>
                <w:szCs w:val="22"/>
              </w:rPr>
            </w:pPr>
            <w:r>
              <w:rPr>
                <w:sz w:val="22"/>
                <w:szCs w:val="22"/>
              </w:rPr>
              <w:t>Kemping</w:t>
            </w:r>
          </w:p>
        </w:tc>
        <w:tc>
          <w:tcPr>
            <w:tcW w:w="561" w:type="dxa"/>
            <w:tcBorders>
              <w:top w:val="single" w:sz="4" w:space="0" w:color="auto"/>
              <w:left w:val="nil"/>
              <w:bottom w:val="single" w:sz="4" w:space="0" w:color="auto"/>
              <w:right w:val="single" w:sz="4" w:space="0" w:color="auto"/>
            </w:tcBorders>
            <w:vAlign w:val="center"/>
          </w:tcPr>
          <w:p w14:paraId="4BAD51BD" w14:textId="77777777" w:rsidR="006312E1" w:rsidRPr="00D06F1B" w:rsidRDefault="006312E1" w:rsidP="008E297E">
            <w:pPr>
              <w:jc w:val="center"/>
              <w:rPr>
                <w:sz w:val="22"/>
                <w:szCs w:val="22"/>
              </w:rPr>
            </w:pPr>
            <w:r>
              <w:rPr>
                <w:sz w:val="22"/>
                <w:szCs w:val="22"/>
              </w:rPr>
              <w:t>3580</w:t>
            </w:r>
          </w:p>
        </w:tc>
        <w:tc>
          <w:tcPr>
            <w:tcW w:w="1309" w:type="dxa"/>
            <w:tcBorders>
              <w:top w:val="single" w:sz="4" w:space="0" w:color="auto"/>
              <w:left w:val="nil"/>
              <w:bottom w:val="single" w:sz="4" w:space="0" w:color="auto"/>
              <w:right w:val="single" w:sz="4" w:space="0" w:color="auto"/>
            </w:tcBorders>
            <w:vAlign w:val="center"/>
          </w:tcPr>
          <w:p w14:paraId="5325AA0F" w14:textId="77777777" w:rsidR="006312E1" w:rsidRPr="00D06F1B" w:rsidRDefault="006312E1" w:rsidP="008E297E">
            <w:pPr>
              <w:jc w:val="center"/>
              <w:rPr>
                <w:sz w:val="22"/>
                <w:szCs w:val="22"/>
              </w:rPr>
            </w:pPr>
            <w:r>
              <w:rPr>
                <w:sz w:val="22"/>
                <w:szCs w:val="22"/>
              </w:rPr>
              <w:t>Tiszaújváros</w:t>
            </w:r>
          </w:p>
        </w:tc>
        <w:tc>
          <w:tcPr>
            <w:tcW w:w="824" w:type="dxa"/>
            <w:tcBorders>
              <w:top w:val="single" w:sz="4" w:space="0" w:color="auto"/>
              <w:left w:val="nil"/>
              <w:bottom w:val="single" w:sz="4" w:space="0" w:color="auto"/>
              <w:right w:val="single" w:sz="4" w:space="0" w:color="auto"/>
            </w:tcBorders>
            <w:vAlign w:val="center"/>
          </w:tcPr>
          <w:p w14:paraId="66F9D897" w14:textId="77777777" w:rsidR="006312E1" w:rsidRPr="00D06F1B" w:rsidRDefault="006312E1" w:rsidP="008E297E">
            <w:pPr>
              <w:jc w:val="center"/>
              <w:rPr>
                <w:sz w:val="22"/>
                <w:szCs w:val="22"/>
              </w:rPr>
            </w:pPr>
            <w:r>
              <w:rPr>
                <w:sz w:val="22"/>
                <w:szCs w:val="22"/>
              </w:rPr>
              <w:t>Szederkényi</w:t>
            </w:r>
          </w:p>
        </w:tc>
        <w:tc>
          <w:tcPr>
            <w:tcW w:w="851" w:type="dxa"/>
            <w:tcBorders>
              <w:top w:val="single" w:sz="4" w:space="0" w:color="auto"/>
              <w:left w:val="nil"/>
              <w:bottom w:val="single" w:sz="4" w:space="0" w:color="auto"/>
              <w:right w:val="single" w:sz="4" w:space="0" w:color="auto"/>
            </w:tcBorders>
            <w:vAlign w:val="center"/>
          </w:tcPr>
          <w:p w14:paraId="19F6FC37" w14:textId="77777777" w:rsidR="006312E1" w:rsidRPr="00D06F1B" w:rsidRDefault="006312E1" w:rsidP="008E297E">
            <w:pPr>
              <w:jc w:val="center"/>
              <w:rPr>
                <w:sz w:val="22"/>
                <w:szCs w:val="22"/>
              </w:rPr>
            </w:pPr>
            <w:r>
              <w:rPr>
                <w:sz w:val="22"/>
                <w:szCs w:val="22"/>
              </w:rPr>
              <w:t>hrsz. 674/396</w:t>
            </w:r>
          </w:p>
        </w:tc>
        <w:tc>
          <w:tcPr>
            <w:tcW w:w="1074" w:type="dxa"/>
            <w:tcBorders>
              <w:top w:val="single" w:sz="4" w:space="0" w:color="auto"/>
              <w:left w:val="nil"/>
              <w:bottom w:val="single" w:sz="4" w:space="0" w:color="auto"/>
              <w:right w:val="single" w:sz="4" w:space="0" w:color="auto"/>
            </w:tcBorders>
            <w:vAlign w:val="center"/>
          </w:tcPr>
          <w:p w14:paraId="333677EA" w14:textId="77777777" w:rsidR="006312E1" w:rsidRPr="00D06F1B" w:rsidRDefault="006312E1" w:rsidP="008E297E">
            <w:pPr>
              <w:jc w:val="center"/>
              <w:rPr>
                <w:sz w:val="22"/>
                <w:szCs w:val="22"/>
              </w:rPr>
            </w:pPr>
            <w:r>
              <w:rPr>
                <w:sz w:val="22"/>
                <w:szCs w:val="22"/>
              </w:rPr>
              <w:t>196598</w:t>
            </w:r>
          </w:p>
        </w:tc>
        <w:tc>
          <w:tcPr>
            <w:tcW w:w="1134" w:type="dxa"/>
            <w:tcBorders>
              <w:top w:val="single" w:sz="4" w:space="0" w:color="auto"/>
              <w:left w:val="nil"/>
              <w:bottom w:val="single" w:sz="4" w:space="0" w:color="auto"/>
              <w:right w:val="single" w:sz="4" w:space="0" w:color="auto"/>
            </w:tcBorders>
            <w:vAlign w:val="center"/>
          </w:tcPr>
          <w:p w14:paraId="4BA30CBF" w14:textId="77777777" w:rsidR="006312E1" w:rsidRPr="00D06F1B" w:rsidRDefault="006312E1" w:rsidP="008E297E">
            <w:pPr>
              <w:jc w:val="center"/>
              <w:rPr>
                <w:sz w:val="22"/>
                <w:szCs w:val="22"/>
              </w:rPr>
            </w:pPr>
            <w:r>
              <w:rPr>
                <w:sz w:val="22"/>
                <w:szCs w:val="22"/>
              </w:rPr>
              <w:t>39N1103433740000</w:t>
            </w:r>
          </w:p>
        </w:tc>
        <w:tc>
          <w:tcPr>
            <w:tcW w:w="1276" w:type="dxa"/>
            <w:tcBorders>
              <w:top w:val="single" w:sz="4" w:space="0" w:color="auto"/>
              <w:left w:val="nil"/>
              <w:bottom w:val="single" w:sz="4" w:space="0" w:color="auto"/>
              <w:right w:val="single" w:sz="4" w:space="0" w:color="auto"/>
            </w:tcBorders>
            <w:noWrap/>
            <w:vAlign w:val="center"/>
          </w:tcPr>
          <w:p w14:paraId="492CD2D4" w14:textId="77777777" w:rsidR="006312E1" w:rsidRPr="00D06F1B" w:rsidRDefault="006312E1" w:rsidP="008E297E">
            <w:pPr>
              <w:jc w:val="center"/>
            </w:pPr>
            <w:r>
              <w:t>K1I921805982737</w:t>
            </w:r>
          </w:p>
        </w:tc>
        <w:tc>
          <w:tcPr>
            <w:tcW w:w="768" w:type="dxa"/>
            <w:tcBorders>
              <w:left w:val="single" w:sz="4" w:space="0" w:color="auto"/>
              <w:bottom w:val="single" w:sz="4" w:space="0" w:color="auto"/>
              <w:right w:val="single" w:sz="4" w:space="0" w:color="auto"/>
            </w:tcBorders>
          </w:tcPr>
          <w:p w14:paraId="57A0E7E1" w14:textId="77777777" w:rsidR="006312E1" w:rsidRPr="00D06F1B" w:rsidRDefault="006312E1" w:rsidP="008E297E">
            <w:pPr>
              <w:jc w:val="center"/>
              <w:rPr>
                <w:sz w:val="22"/>
                <w:szCs w:val="22"/>
              </w:rPr>
            </w:pPr>
            <w:r>
              <w:rPr>
                <w:sz w:val="22"/>
                <w:szCs w:val="22"/>
              </w:rPr>
              <w:t>75115</w:t>
            </w:r>
          </w:p>
        </w:tc>
        <w:tc>
          <w:tcPr>
            <w:tcW w:w="850" w:type="dxa"/>
            <w:tcBorders>
              <w:left w:val="single" w:sz="4" w:space="0" w:color="auto"/>
              <w:bottom w:val="single" w:sz="4" w:space="0" w:color="auto"/>
              <w:right w:val="single" w:sz="4" w:space="0" w:color="auto"/>
            </w:tcBorders>
          </w:tcPr>
          <w:p w14:paraId="52EC8CE9" w14:textId="77777777" w:rsidR="006312E1" w:rsidRPr="00D06F1B" w:rsidRDefault="006312E1" w:rsidP="008E297E">
            <w:pPr>
              <w:jc w:val="center"/>
              <w:rPr>
                <w:sz w:val="22"/>
                <w:szCs w:val="22"/>
              </w:rPr>
            </w:pPr>
            <w:r>
              <w:rPr>
                <w:sz w:val="22"/>
                <w:szCs w:val="22"/>
              </w:rPr>
              <w:t>6690</w:t>
            </w:r>
          </w:p>
        </w:tc>
      </w:tr>
    </w:tbl>
    <w:p w14:paraId="47DDCD3E" w14:textId="77777777" w:rsidR="006312E1" w:rsidRPr="00D06F1B" w:rsidRDefault="006312E1" w:rsidP="006312E1">
      <w:pPr>
        <w:pStyle w:val="lfej"/>
        <w:tabs>
          <w:tab w:val="clear" w:pos="4536"/>
          <w:tab w:val="clear" w:pos="9072"/>
        </w:tabs>
        <w:rPr>
          <w:color w:val="FF00FF"/>
          <w:sz w:val="22"/>
          <w:szCs w:val="22"/>
        </w:rPr>
      </w:pPr>
    </w:p>
    <w:p w14:paraId="231796B2" w14:textId="77777777" w:rsidR="006312E1" w:rsidRDefault="006312E1" w:rsidP="006312E1">
      <w:pPr>
        <w:pStyle w:val="lfej"/>
        <w:tabs>
          <w:tab w:val="clear" w:pos="4536"/>
          <w:tab w:val="clear" w:pos="9072"/>
        </w:tabs>
        <w:rPr>
          <w:color w:val="FF00FF"/>
          <w:sz w:val="22"/>
          <w:szCs w:val="22"/>
        </w:rPr>
      </w:pPr>
    </w:p>
    <w:p w14:paraId="5AFCF5F7" w14:textId="77777777" w:rsidR="006312E1" w:rsidRDefault="006312E1" w:rsidP="006312E1">
      <w:pPr>
        <w:pStyle w:val="lfej"/>
        <w:tabs>
          <w:tab w:val="clear" w:pos="4536"/>
          <w:tab w:val="clear" w:pos="9072"/>
        </w:tabs>
        <w:rPr>
          <w:color w:val="FF00FF"/>
          <w:sz w:val="22"/>
          <w:szCs w:val="22"/>
        </w:rPr>
      </w:pPr>
    </w:p>
    <w:p w14:paraId="3574F3A0" w14:textId="77777777" w:rsidR="006312E1" w:rsidRDefault="006312E1" w:rsidP="006312E1">
      <w:pPr>
        <w:pStyle w:val="lfej"/>
        <w:tabs>
          <w:tab w:val="clear" w:pos="4536"/>
          <w:tab w:val="clear" w:pos="9072"/>
        </w:tabs>
        <w:rPr>
          <w:color w:val="FF00FF"/>
          <w:sz w:val="22"/>
          <w:szCs w:val="22"/>
        </w:rPr>
      </w:pPr>
    </w:p>
    <w:p w14:paraId="62B3145E" w14:textId="77777777" w:rsidR="006312E1" w:rsidRDefault="006312E1" w:rsidP="006312E1">
      <w:pPr>
        <w:pStyle w:val="lfej"/>
        <w:tabs>
          <w:tab w:val="clear" w:pos="4536"/>
          <w:tab w:val="clear" w:pos="9072"/>
        </w:tabs>
        <w:rPr>
          <w:color w:val="FF00FF"/>
          <w:sz w:val="22"/>
          <w:szCs w:val="22"/>
        </w:rPr>
      </w:pPr>
    </w:p>
    <w:p w14:paraId="0B2152C9" w14:textId="77777777" w:rsidR="006312E1" w:rsidRDefault="006312E1" w:rsidP="006312E1">
      <w:pPr>
        <w:pStyle w:val="lfej"/>
        <w:tabs>
          <w:tab w:val="clear" w:pos="4536"/>
          <w:tab w:val="clear" w:pos="9072"/>
        </w:tabs>
        <w:rPr>
          <w:color w:val="FF00FF"/>
          <w:sz w:val="22"/>
          <w:szCs w:val="22"/>
        </w:rPr>
      </w:pPr>
    </w:p>
    <w:p w14:paraId="1871AD6F" w14:textId="77777777" w:rsidR="006312E1" w:rsidRDefault="006312E1" w:rsidP="006312E1">
      <w:pPr>
        <w:pStyle w:val="lfej"/>
        <w:tabs>
          <w:tab w:val="clear" w:pos="4536"/>
          <w:tab w:val="clear" w:pos="9072"/>
        </w:tabs>
        <w:rPr>
          <w:color w:val="FF00FF"/>
          <w:sz w:val="22"/>
          <w:szCs w:val="22"/>
        </w:rPr>
      </w:pPr>
    </w:p>
    <w:p w14:paraId="5C172894" w14:textId="77777777" w:rsidR="006312E1" w:rsidRDefault="006312E1" w:rsidP="006312E1">
      <w:pPr>
        <w:pStyle w:val="lfej"/>
        <w:tabs>
          <w:tab w:val="clear" w:pos="4536"/>
          <w:tab w:val="clear" w:pos="9072"/>
        </w:tabs>
        <w:rPr>
          <w:color w:val="FF00FF"/>
          <w:sz w:val="22"/>
          <w:szCs w:val="22"/>
        </w:rPr>
      </w:pPr>
    </w:p>
    <w:p w14:paraId="7F7CAAE0" w14:textId="77777777" w:rsidR="006312E1" w:rsidRPr="00D06F1B" w:rsidRDefault="006312E1" w:rsidP="006312E1">
      <w:pPr>
        <w:pStyle w:val="lfej"/>
        <w:tabs>
          <w:tab w:val="clear" w:pos="4536"/>
          <w:tab w:val="clear" w:pos="9072"/>
        </w:tabs>
        <w:rPr>
          <w:color w:val="FF00FF"/>
          <w:sz w:val="22"/>
          <w:szCs w:val="22"/>
        </w:rPr>
      </w:pPr>
    </w:p>
    <w:p w14:paraId="6CB44FE7" w14:textId="77777777" w:rsidR="006312E1" w:rsidRPr="00D06F1B" w:rsidRDefault="006312E1" w:rsidP="006312E1">
      <w:pPr>
        <w:jc w:val="center"/>
        <w:rPr>
          <w:b/>
        </w:rPr>
      </w:pPr>
      <w:r w:rsidRPr="00D06F1B">
        <w:rPr>
          <w:b/>
        </w:rPr>
        <w:t>Irányadó fogyasztási adatok havi bontásban</w:t>
      </w:r>
    </w:p>
    <w:p w14:paraId="5C6A4CEC" w14:textId="77777777" w:rsidR="006312E1" w:rsidRPr="00D06F1B" w:rsidRDefault="006312E1" w:rsidP="006312E1">
      <w:pPr>
        <w:jc w:val="center"/>
        <w:rPr>
          <w:b/>
        </w:rPr>
      </w:pPr>
    </w:p>
    <w:p w14:paraId="7515EB3F" w14:textId="77777777" w:rsidR="006312E1" w:rsidRDefault="006312E1" w:rsidP="006312E1">
      <w:pPr>
        <w:jc w:val="both"/>
      </w:pPr>
      <w:r w:rsidRPr="00D06F1B">
        <w:t>Ajánlatkérőnél műszakilag nem megoldott a negyedórás mérési adatok szolgáltatása, havi mérési adatok állnak rendelkezésre, melyet tájékoztatásul az alábbiak szerint adunk meg:</w:t>
      </w:r>
    </w:p>
    <w:p w14:paraId="2EC66147" w14:textId="77777777" w:rsidR="006312E1" w:rsidRPr="00D06F1B" w:rsidRDefault="006312E1" w:rsidP="006312E1">
      <w:pPr>
        <w:jc w:val="both"/>
      </w:pPr>
    </w:p>
    <w:p w14:paraId="64EED735" w14:textId="77777777" w:rsidR="006312E1" w:rsidRPr="00D06F1B" w:rsidRDefault="006312E1" w:rsidP="006312E1">
      <w:pPr>
        <w:tabs>
          <w:tab w:val="left" w:pos="3375"/>
        </w:tabs>
      </w:pPr>
    </w:p>
    <w:tbl>
      <w:tblPr>
        <w:tblW w:w="9853" w:type="dxa"/>
        <w:tblInd w:w="-214" w:type="dxa"/>
        <w:tblCellMar>
          <w:left w:w="70" w:type="dxa"/>
          <w:right w:w="70" w:type="dxa"/>
        </w:tblCellMar>
        <w:tblLook w:val="0000" w:firstRow="0" w:lastRow="0" w:firstColumn="0" w:lastColumn="0" w:noHBand="0" w:noVBand="0"/>
      </w:tblPr>
      <w:tblGrid>
        <w:gridCol w:w="1478"/>
        <w:gridCol w:w="567"/>
        <w:gridCol w:w="709"/>
        <w:gridCol w:w="708"/>
        <w:gridCol w:w="740"/>
        <w:gridCol w:w="620"/>
        <w:gridCol w:w="697"/>
        <w:gridCol w:w="620"/>
        <w:gridCol w:w="560"/>
        <w:gridCol w:w="562"/>
        <w:gridCol w:w="500"/>
        <w:gridCol w:w="547"/>
        <w:gridCol w:w="695"/>
        <w:gridCol w:w="850"/>
      </w:tblGrid>
      <w:tr w:rsidR="006312E1" w:rsidRPr="00827979" w14:paraId="4FADFEEF" w14:textId="77777777" w:rsidTr="006312E1">
        <w:trPr>
          <w:trHeight w:val="507"/>
        </w:trPr>
        <w:tc>
          <w:tcPr>
            <w:tcW w:w="9853" w:type="dxa"/>
            <w:gridSpan w:val="14"/>
            <w:tcBorders>
              <w:top w:val="nil"/>
              <w:left w:val="nil"/>
              <w:bottom w:val="nil"/>
              <w:right w:val="nil"/>
            </w:tcBorders>
            <w:vAlign w:val="center"/>
          </w:tcPr>
          <w:p w14:paraId="39C2E7E4" w14:textId="77777777" w:rsidR="006312E1" w:rsidRPr="00991F2F" w:rsidRDefault="006312E1" w:rsidP="008E297E">
            <w:pPr>
              <w:jc w:val="center"/>
              <w:rPr>
                <w:b/>
                <w:bCs/>
                <w:lang w:eastAsia="zh-CN"/>
              </w:rPr>
            </w:pPr>
            <w:r>
              <w:rPr>
                <w:b/>
                <w:bCs/>
                <w:lang w:eastAsia="zh-CN"/>
              </w:rPr>
              <w:t>Földgáz</w:t>
            </w:r>
            <w:r w:rsidRPr="00991F2F">
              <w:rPr>
                <w:b/>
                <w:bCs/>
                <w:lang w:eastAsia="zh-CN"/>
              </w:rPr>
              <w:t xml:space="preserve"> energia fogyasztási adatok havi bontásban </w:t>
            </w:r>
          </w:p>
          <w:p w14:paraId="0546F54A" w14:textId="7F8289F6" w:rsidR="006312E1" w:rsidRPr="00991F2F" w:rsidRDefault="006312E1" w:rsidP="008E297E">
            <w:pPr>
              <w:jc w:val="center"/>
              <w:rPr>
                <w:b/>
                <w:bCs/>
                <w:lang w:eastAsia="zh-CN"/>
              </w:rPr>
            </w:pPr>
            <w:r w:rsidRPr="00991F2F">
              <w:rPr>
                <w:b/>
                <w:bCs/>
                <w:lang w:eastAsia="zh-CN"/>
              </w:rPr>
              <w:t>a</w:t>
            </w:r>
            <w:r>
              <w:rPr>
                <w:b/>
                <w:bCs/>
                <w:lang w:eastAsia="zh-CN"/>
              </w:rPr>
              <w:t>z előző lezárt</w:t>
            </w:r>
            <w:r w:rsidRPr="00991F2F">
              <w:rPr>
                <w:b/>
                <w:bCs/>
                <w:lang w:eastAsia="zh-CN"/>
              </w:rPr>
              <w:t xml:space="preserve"> </w:t>
            </w:r>
            <w:r>
              <w:rPr>
                <w:b/>
                <w:bCs/>
                <w:lang w:eastAsia="zh-CN"/>
              </w:rPr>
              <w:t>gázévi</w:t>
            </w:r>
            <w:r w:rsidRPr="00991F2F">
              <w:rPr>
                <w:b/>
                <w:bCs/>
                <w:lang w:eastAsia="zh-CN"/>
              </w:rPr>
              <w:t xml:space="preserve"> </w:t>
            </w:r>
            <w:r>
              <w:rPr>
                <w:b/>
                <w:bCs/>
                <w:lang w:eastAsia="zh-CN"/>
              </w:rPr>
              <w:t xml:space="preserve">(2024/2025) </w:t>
            </w:r>
            <w:r w:rsidRPr="00991F2F">
              <w:rPr>
                <w:b/>
                <w:bCs/>
                <w:lang w:eastAsia="zh-CN"/>
              </w:rPr>
              <w:t xml:space="preserve">működés alapján  </w:t>
            </w:r>
          </w:p>
          <w:p w14:paraId="0E3CDB19" w14:textId="77777777" w:rsidR="006312E1" w:rsidRPr="00991F2F" w:rsidRDefault="006312E1" w:rsidP="008E297E">
            <w:pPr>
              <w:jc w:val="center"/>
              <w:rPr>
                <w:b/>
                <w:bCs/>
                <w:lang w:eastAsia="zh-CN"/>
              </w:rPr>
            </w:pPr>
          </w:p>
        </w:tc>
      </w:tr>
      <w:tr w:rsidR="006312E1" w:rsidRPr="007065CC" w14:paraId="2330CB7E" w14:textId="77777777" w:rsidTr="006312E1">
        <w:trPr>
          <w:trHeight w:val="486"/>
        </w:trPr>
        <w:tc>
          <w:tcPr>
            <w:tcW w:w="1478" w:type="dxa"/>
            <w:tcBorders>
              <w:top w:val="single" w:sz="4" w:space="0" w:color="auto"/>
              <w:left w:val="single" w:sz="4" w:space="0" w:color="auto"/>
              <w:bottom w:val="single" w:sz="4" w:space="0" w:color="auto"/>
              <w:right w:val="single" w:sz="4" w:space="0" w:color="auto"/>
            </w:tcBorders>
            <w:vAlign w:val="bottom"/>
          </w:tcPr>
          <w:p w14:paraId="611A0125" w14:textId="77777777" w:rsidR="006312E1" w:rsidRPr="00B43C2A" w:rsidRDefault="006312E1" w:rsidP="008E297E">
            <w:pPr>
              <w:rPr>
                <w:lang w:eastAsia="zh-CN"/>
              </w:rPr>
            </w:pPr>
            <w:r w:rsidRPr="00B43C2A">
              <w:rPr>
                <w:sz w:val="22"/>
                <w:szCs w:val="22"/>
                <w:lang w:eastAsia="zh-CN"/>
              </w:rPr>
              <w:t xml:space="preserve">Fogyasztási </w:t>
            </w:r>
            <w:r>
              <w:rPr>
                <w:sz w:val="22"/>
                <w:szCs w:val="22"/>
                <w:lang w:eastAsia="zh-CN"/>
              </w:rPr>
              <w:t>h</w:t>
            </w:r>
            <w:r w:rsidRPr="00B43C2A">
              <w:rPr>
                <w:sz w:val="22"/>
                <w:szCs w:val="22"/>
                <w:lang w:eastAsia="zh-CN"/>
              </w:rPr>
              <w:t>ely</w:t>
            </w:r>
          </w:p>
        </w:tc>
        <w:tc>
          <w:tcPr>
            <w:tcW w:w="567" w:type="dxa"/>
            <w:tcBorders>
              <w:top w:val="single" w:sz="4" w:space="0" w:color="auto"/>
              <w:left w:val="nil"/>
              <w:bottom w:val="single" w:sz="4" w:space="0" w:color="auto"/>
              <w:right w:val="single" w:sz="4" w:space="0" w:color="auto"/>
            </w:tcBorders>
            <w:noWrap/>
            <w:vAlign w:val="bottom"/>
          </w:tcPr>
          <w:p w14:paraId="3DAADEFA" w14:textId="77777777" w:rsidR="006312E1" w:rsidRPr="00991F2F" w:rsidRDefault="006312E1" w:rsidP="008E297E">
            <w:pPr>
              <w:jc w:val="right"/>
              <w:rPr>
                <w:lang w:eastAsia="zh-CN"/>
              </w:rPr>
            </w:pPr>
            <w:r>
              <w:rPr>
                <w:lang w:eastAsia="zh-CN"/>
              </w:rPr>
              <w:t>okt</w:t>
            </w:r>
            <w:r w:rsidRPr="00991F2F">
              <w:rPr>
                <w:lang w:eastAsia="zh-CN"/>
              </w:rPr>
              <w:t>.</w:t>
            </w:r>
          </w:p>
        </w:tc>
        <w:tc>
          <w:tcPr>
            <w:tcW w:w="709" w:type="dxa"/>
            <w:tcBorders>
              <w:top w:val="single" w:sz="4" w:space="0" w:color="auto"/>
              <w:left w:val="nil"/>
              <w:bottom w:val="single" w:sz="4" w:space="0" w:color="auto"/>
              <w:right w:val="single" w:sz="4" w:space="0" w:color="auto"/>
            </w:tcBorders>
            <w:noWrap/>
            <w:vAlign w:val="bottom"/>
          </w:tcPr>
          <w:p w14:paraId="5F39044B" w14:textId="77777777" w:rsidR="006312E1" w:rsidRPr="007065CC" w:rsidRDefault="006312E1" w:rsidP="008E297E">
            <w:pPr>
              <w:jc w:val="right"/>
              <w:rPr>
                <w:lang w:eastAsia="zh-CN"/>
              </w:rPr>
            </w:pPr>
            <w:r>
              <w:rPr>
                <w:lang w:eastAsia="zh-CN"/>
              </w:rPr>
              <w:t>nov</w:t>
            </w:r>
            <w:r w:rsidRPr="007065CC">
              <w:rPr>
                <w:lang w:eastAsia="zh-CN"/>
              </w:rPr>
              <w:t>.</w:t>
            </w:r>
          </w:p>
        </w:tc>
        <w:tc>
          <w:tcPr>
            <w:tcW w:w="708" w:type="dxa"/>
            <w:tcBorders>
              <w:top w:val="single" w:sz="4" w:space="0" w:color="auto"/>
              <w:left w:val="nil"/>
              <w:bottom w:val="single" w:sz="4" w:space="0" w:color="auto"/>
              <w:right w:val="single" w:sz="4" w:space="0" w:color="auto"/>
            </w:tcBorders>
            <w:noWrap/>
            <w:vAlign w:val="bottom"/>
          </w:tcPr>
          <w:p w14:paraId="2966AB88" w14:textId="77777777" w:rsidR="006312E1" w:rsidRPr="007065CC" w:rsidRDefault="006312E1" w:rsidP="008E297E">
            <w:pPr>
              <w:jc w:val="right"/>
              <w:rPr>
                <w:lang w:eastAsia="zh-CN"/>
              </w:rPr>
            </w:pPr>
            <w:r>
              <w:rPr>
                <w:lang w:eastAsia="zh-CN"/>
              </w:rPr>
              <w:t>dec</w:t>
            </w:r>
            <w:r w:rsidRPr="007065CC">
              <w:rPr>
                <w:lang w:eastAsia="zh-CN"/>
              </w:rPr>
              <w:t>.</w:t>
            </w:r>
          </w:p>
        </w:tc>
        <w:tc>
          <w:tcPr>
            <w:tcW w:w="740" w:type="dxa"/>
            <w:tcBorders>
              <w:top w:val="single" w:sz="4" w:space="0" w:color="auto"/>
              <w:left w:val="nil"/>
              <w:bottom w:val="single" w:sz="4" w:space="0" w:color="auto"/>
              <w:right w:val="single" w:sz="4" w:space="0" w:color="auto"/>
            </w:tcBorders>
            <w:noWrap/>
            <w:vAlign w:val="bottom"/>
          </w:tcPr>
          <w:p w14:paraId="62CF44AA" w14:textId="77777777" w:rsidR="006312E1" w:rsidRPr="007065CC" w:rsidRDefault="006312E1" w:rsidP="008E297E">
            <w:pPr>
              <w:jc w:val="right"/>
              <w:rPr>
                <w:lang w:eastAsia="zh-CN"/>
              </w:rPr>
            </w:pPr>
            <w:r>
              <w:rPr>
                <w:lang w:eastAsia="zh-CN"/>
              </w:rPr>
              <w:t>jan</w:t>
            </w:r>
            <w:r w:rsidRPr="007065CC">
              <w:rPr>
                <w:lang w:eastAsia="zh-CN"/>
              </w:rPr>
              <w:t>.</w:t>
            </w:r>
          </w:p>
        </w:tc>
        <w:tc>
          <w:tcPr>
            <w:tcW w:w="620" w:type="dxa"/>
            <w:tcBorders>
              <w:top w:val="single" w:sz="4" w:space="0" w:color="auto"/>
              <w:left w:val="nil"/>
              <w:bottom w:val="single" w:sz="4" w:space="0" w:color="auto"/>
              <w:right w:val="single" w:sz="4" w:space="0" w:color="auto"/>
            </w:tcBorders>
            <w:noWrap/>
            <w:vAlign w:val="bottom"/>
          </w:tcPr>
          <w:p w14:paraId="448A19CE" w14:textId="77777777" w:rsidR="006312E1" w:rsidRPr="007065CC" w:rsidRDefault="006312E1" w:rsidP="008E297E">
            <w:pPr>
              <w:jc w:val="right"/>
              <w:rPr>
                <w:lang w:eastAsia="zh-CN"/>
              </w:rPr>
            </w:pPr>
            <w:r>
              <w:rPr>
                <w:lang w:eastAsia="zh-CN"/>
              </w:rPr>
              <w:t>febr</w:t>
            </w:r>
            <w:r w:rsidRPr="007065CC">
              <w:rPr>
                <w:lang w:eastAsia="zh-CN"/>
              </w:rPr>
              <w:t>.</w:t>
            </w:r>
          </w:p>
        </w:tc>
        <w:tc>
          <w:tcPr>
            <w:tcW w:w="697" w:type="dxa"/>
            <w:tcBorders>
              <w:top w:val="single" w:sz="4" w:space="0" w:color="auto"/>
              <w:left w:val="nil"/>
              <w:bottom w:val="single" w:sz="4" w:space="0" w:color="auto"/>
              <w:right w:val="single" w:sz="4" w:space="0" w:color="auto"/>
            </w:tcBorders>
            <w:noWrap/>
            <w:vAlign w:val="bottom"/>
          </w:tcPr>
          <w:p w14:paraId="010CCAD5" w14:textId="77777777" w:rsidR="006312E1" w:rsidRPr="007065CC" w:rsidRDefault="006312E1" w:rsidP="008E297E">
            <w:pPr>
              <w:jc w:val="right"/>
              <w:rPr>
                <w:lang w:eastAsia="zh-CN"/>
              </w:rPr>
            </w:pPr>
            <w:r>
              <w:rPr>
                <w:lang w:eastAsia="zh-CN"/>
              </w:rPr>
              <w:t>márc</w:t>
            </w:r>
            <w:r w:rsidRPr="007065CC">
              <w:rPr>
                <w:lang w:eastAsia="zh-CN"/>
              </w:rPr>
              <w:t>.</w:t>
            </w:r>
          </w:p>
        </w:tc>
        <w:tc>
          <w:tcPr>
            <w:tcW w:w="620" w:type="dxa"/>
            <w:tcBorders>
              <w:top w:val="single" w:sz="4" w:space="0" w:color="auto"/>
              <w:left w:val="nil"/>
              <w:bottom w:val="single" w:sz="4" w:space="0" w:color="auto"/>
              <w:right w:val="single" w:sz="4" w:space="0" w:color="auto"/>
            </w:tcBorders>
            <w:noWrap/>
            <w:vAlign w:val="bottom"/>
          </w:tcPr>
          <w:p w14:paraId="62CDFC6F" w14:textId="77777777" w:rsidR="006312E1" w:rsidRPr="007065CC" w:rsidRDefault="006312E1" w:rsidP="008E297E">
            <w:pPr>
              <w:jc w:val="right"/>
              <w:rPr>
                <w:lang w:eastAsia="zh-CN"/>
              </w:rPr>
            </w:pPr>
            <w:r>
              <w:rPr>
                <w:lang w:eastAsia="zh-CN"/>
              </w:rPr>
              <w:t>ápr</w:t>
            </w:r>
            <w:r w:rsidRPr="007065CC">
              <w:rPr>
                <w:lang w:eastAsia="zh-CN"/>
              </w:rPr>
              <w:t>.</w:t>
            </w:r>
          </w:p>
        </w:tc>
        <w:tc>
          <w:tcPr>
            <w:tcW w:w="560" w:type="dxa"/>
            <w:tcBorders>
              <w:top w:val="single" w:sz="4" w:space="0" w:color="auto"/>
              <w:left w:val="nil"/>
              <w:bottom w:val="single" w:sz="4" w:space="0" w:color="auto"/>
              <w:right w:val="single" w:sz="4" w:space="0" w:color="auto"/>
            </w:tcBorders>
            <w:noWrap/>
            <w:vAlign w:val="bottom"/>
          </w:tcPr>
          <w:p w14:paraId="135A0ADD" w14:textId="77777777" w:rsidR="006312E1" w:rsidRPr="007065CC" w:rsidRDefault="006312E1" w:rsidP="008E297E">
            <w:pPr>
              <w:jc w:val="right"/>
              <w:rPr>
                <w:lang w:eastAsia="zh-CN"/>
              </w:rPr>
            </w:pPr>
            <w:r>
              <w:rPr>
                <w:lang w:eastAsia="zh-CN"/>
              </w:rPr>
              <w:t>máj</w:t>
            </w:r>
            <w:r w:rsidRPr="007065CC">
              <w:rPr>
                <w:lang w:eastAsia="zh-CN"/>
              </w:rPr>
              <w:t>.</w:t>
            </w:r>
          </w:p>
        </w:tc>
        <w:tc>
          <w:tcPr>
            <w:tcW w:w="562" w:type="dxa"/>
            <w:tcBorders>
              <w:top w:val="single" w:sz="4" w:space="0" w:color="auto"/>
              <w:left w:val="nil"/>
              <w:bottom w:val="single" w:sz="4" w:space="0" w:color="auto"/>
              <w:right w:val="single" w:sz="4" w:space="0" w:color="auto"/>
            </w:tcBorders>
            <w:noWrap/>
            <w:vAlign w:val="bottom"/>
          </w:tcPr>
          <w:p w14:paraId="005F8BBE" w14:textId="77777777" w:rsidR="006312E1" w:rsidRPr="007065CC" w:rsidRDefault="006312E1" w:rsidP="008E297E">
            <w:pPr>
              <w:jc w:val="right"/>
              <w:rPr>
                <w:lang w:eastAsia="zh-CN"/>
              </w:rPr>
            </w:pPr>
            <w:r>
              <w:rPr>
                <w:lang w:eastAsia="zh-CN"/>
              </w:rPr>
              <w:t>jún</w:t>
            </w:r>
            <w:r w:rsidRPr="007065CC">
              <w:rPr>
                <w:lang w:eastAsia="zh-CN"/>
              </w:rPr>
              <w:t>.</w:t>
            </w:r>
          </w:p>
        </w:tc>
        <w:tc>
          <w:tcPr>
            <w:tcW w:w="500" w:type="dxa"/>
            <w:tcBorders>
              <w:top w:val="single" w:sz="4" w:space="0" w:color="auto"/>
              <w:left w:val="nil"/>
              <w:bottom w:val="single" w:sz="4" w:space="0" w:color="auto"/>
              <w:right w:val="single" w:sz="4" w:space="0" w:color="auto"/>
            </w:tcBorders>
            <w:noWrap/>
            <w:vAlign w:val="bottom"/>
          </w:tcPr>
          <w:p w14:paraId="6C80A820" w14:textId="77777777" w:rsidR="006312E1" w:rsidRPr="007065CC" w:rsidRDefault="006312E1" w:rsidP="008E297E">
            <w:pPr>
              <w:jc w:val="right"/>
              <w:rPr>
                <w:lang w:eastAsia="zh-CN"/>
              </w:rPr>
            </w:pPr>
            <w:r>
              <w:rPr>
                <w:lang w:eastAsia="zh-CN"/>
              </w:rPr>
              <w:t>júl</w:t>
            </w:r>
            <w:r w:rsidRPr="007065CC">
              <w:rPr>
                <w:lang w:eastAsia="zh-CN"/>
              </w:rPr>
              <w:t>.</w:t>
            </w:r>
          </w:p>
        </w:tc>
        <w:tc>
          <w:tcPr>
            <w:tcW w:w="547" w:type="dxa"/>
            <w:tcBorders>
              <w:top w:val="single" w:sz="4" w:space="0" w:color="auto"/>
              <w:left w:val="nil"/>
              <w:bottom w:val="single" w:sz="4" w:space="0" w:color="auto"/>
              <w:right w:val="single" w:sz="4" w:space="0" w:color="auto"/>
            </w:tcBorders>
            <w:noWrap/>
            <w:vAlign w:val="bottom"/>
          </w:tcPr>
          <w:p w14:paraId="1EBEC4FF" w14:textId="77777777" w:rsidR="006312E1" w:rsidRPr="007065CC" w:rsidRDefault="006312E1" w:rsidP="008E297E">
            <w:pPr>
              <w:jc w:val="right"/>
              <w:rPr>
                <w:lang w:eastAsia="zh-CN"/>
              </w:rPr>
            </w:pPr>
            <w:r>
              <w:rPr>
                <w:lang w:eastAsia="zh-CN"/>
              </w:rPr>
              <w:t>aug</w:t>
            </w:r>
            <w:r w:rsidRPr="007065CC">
              <w:rPr>
                <w:lang w:eastAsia="zh-CN"/>
              </w:rPr>
              <w:t>.</w:t>
            </w:r>
          </w:p>
        </w:tc>
        <w:tc>
          <w:tcPr>
            <w:tcW w:w="695" w:type="dxa"/>
            <w:tcBorders>
              <w:top w:val="single" w:sz="4" w:space="0" w:color="auto"/>
              <w:left w:val="nil"/>
              <w:bottom w:val="single" w:sz="4" w:space="0" w:color="auto"/>
              <w:right w:val="single" w:sz="4" w:space="0" w:color="auto"/>
            </w:tcBorders>
            <w:noWrap/>
            <w:vAlign w:val="bottom"/>
          </w:tcPr>
          <w:p w14:paraId="179825C2" w14:textId="77777777" w:rsidR="006312E1" w:rsidRPr="007065CC" w:rsidRDefault="006312E1" w:rsidP="008E297E">
            <w:pPr>
              <w:jc w:val="right"/>
              <w:rPr>
                <w:lang w:eastAsia="zh-CN"/>
              </w:rPr>
            </w:pPr>
            <w:r>
              <w:rPr>
                <w:lang w:eastAsia="zh-CN"/>
              </w:rPr>
              <w:t>szept</w:t>
            </w:r>
            <w:r w:rsidRPr="007065CC">
              <w:rPr>
                <w:lang w:eastAsia="zh-CN"/>
              </w:rPr>
              <w:t>.</w:t>
            </w:r>
          </w:p>
        </w:tc>
        <w:tc>
          <w:tcPr>
            <w:tcW w:w="850" w:type="dxa"/>
            <w:tcBorders>
              <w:top w:val="single" w:sz="4" w:space="0" w:color="auto"/>
              <w:left w:val="nil"/>
              <w:bottom w:val="single" w:sz="4" w:space="0" w:color="auto"/>
              <w:right w:val="single" w:sz="4" w:space="0" w:color="auto"/>
            </w:tcBorders>
            <w:noWrap/>
            <w:vAlign w:val="bottom"/>
          </w:tcPr>
          <w:p w14:paraId="42ED4304" w14:textId="77777777" w:rsidR="006312E1" w:rsidRPr="007065CC" w:rsidRDefault="006312E1" w:rsidP="008E297E">
            <w:pPr>
              <w:jc w:val="center"/>
              <w:rPr>
                <w:b/>
                <w:bCs/>
                <w:lang w:eastAsia="zh-CN"/>
              </w:rPr>
            </w:pPr>
            <w:proofErr w:type="spellStart"/>
            <w:r w:rsidRPr="007065CC">
              <w:rPr>
                <w:b/>
                <w:bCs/>
                <w:lang w:eastAsia="zh-CN"/>
              </w:rPr>
              <w:t>Össz</w:t>
            </w:r>
            <w:proofErr w:type="spellEnd"/>
            <w:r w:rsidRPr="007065CC">
              <w:rPr>
                <w:b/>
                <w:bCs/>
                <w:lang w:eastAsia="zh-CN"/>
              </w:rPr>
              <w:t>.</w:t>
            </w:r>
          </w:p>
        </w:tc>
      </w:tr>
      <w:tr w:rsidR="006312E1" w:rsidRPr="007065CC" w14:paraId="3A6A37D6" w14:textId="77777777" w:rsidTr="006312E1">
        <w:trPr>
          <w:trHeight w:val="328"/>
        </w:trPr>
        <w:tc>
          <w:tcPr>
            <w:tcW w:w="1478" w:type="dxa"/>
            <w:tcBorders>
              <w:top w:val="single" w:sz="4" w:space="0" w:color="auto"/>
              <w:left w:val="single" w:sz="4" w:space="0" w:color="auto"/>
              <w:bottom w:val="single" w:sz="4" w:space="0" w:color="auto"/>
              <w:right w:val="single" w:sz="4" w:space="0" w:color="auto"/>
            </w:tcBorders>
            <w:vAlign w:val="bottom"/>
          </w:tcPr>
          <w:p w14:paraId="21FB6EDA" w14:textId="77777777" w:rsidR="006312E1" w:rsidRPr="00991F2F" w:rsidRDefault="006312E1" w:rsidP="008E297E">
            <w:pPr>
              <w:rPr>
                <w:b/>
                <w:bCs/>
                <w:lang w:eastAsia="zh-CN"/>
              </w:rPr>
            </w:pPr>
            <w:r>
              <w:rPr>
                <w:b/>
                <w:bCs/>
                <w:lang w:eastAsia="zh-CN"/>
              </w:rPr>
              <w:t>Termálfürdő</w:t>
            </w:r>
          </w:p>
        </w:tc>
        <w:tc>
          <w:tcPr>
            <w:tcW w:w="567" w:type="dxa"/>
            <w:tcBorders>
              <w:top w:val="single" w:sz="4" w:space="0" w:color="auto"/>
              <w:left w:val="nil"/>
              <w:bottom w:val="single" w:sz="4" w:space="0" w:color="auto"/>
              <w:right w:val="single" w:sz="4" w:space="0" w:color="auto"/>
            </w:tcBorders>
            <w:noWrap/>
            <w:vAlign w:val="bottom"/>
          </w:tcPr>
          <w:p w14:paraId="45D85F03" w14:textId="77777777" w:rsidR="006312E1" w:rsidRPr="00991F2F" w:rsidRDefault="006312E1" w:rsidP="008E297E">
            <w:pPr>
              <w:jc w:val="right"/>
              <w:rPr>
                <w:lang w:eastAsia="zh-CN"/>
              </w:rPr>
            </w:pPr>
            <w:r>
              <w:rPr>
                <w:lang w:eastAsia="zh-CN"/>
              </w:rPr>
              <w:t>168</w:t>
            </w:r>
          </w:p>
        </w:tc>
        <w:tc>
          <w:tcPr>
            <w:tcW w:w="709" w:type="dxa"/>
            <w:tcBorders>
              <w:top w:val="single" w:sz="4" w:space="0" w:color="auto"/>
              <w:left w:val="nil"/>
              <w:bottom w:val="single" w:sz="4" w:space="0" w:color="auto"/>
              <w:right w:val="single" w:sz="4" w:space="0" w:color="auto"/>
            </w:tcBorders>
            <w:noWrap/>
            <w:vAlign w:val="bottom"/>
          </w:tcPr>
          <w:p w14:paraId="18C1CA50" w14:textId="77777777" w:rsidR="006312E1" w:rsidRPr="007065CC" w:rsidRDefault="006312E1" w:rsidP="008E297E">
            <w:pPr>
              <w:jc w:val="right"/>
              <w:rPr>
                <w:lang w:eastAsia="zh-CN"/>
              </w:rPr>
            </w:pPr>
            <w:r>
              <w:rPr>
                <w:lang w:eastAsia="zh-CN"/>
              </w:rPr>
              <w:t>2978</w:t>
            </w:r>
          </w:p>
        </w:tc>
        <w:tc>
          <w:tcPr>
            <w:tcW w:w="708" w:type="dxa"/>
            <w:tcBorders>
              <w:top w:val="single" w:sz="4" w:space="0" w:color="auto"/>
              <w:left w:val="nil"/>
              <w:bottom w:val="single" w:sz="4" w:space="0" w:color="auto"/>
              <w:right w:val="single" w:sz="4" w:space="0" w:color="auto"/>
            </w:tcBorders>
            <w:noWrap/>
            <w:vAlign w:val="bottom"/>
          </w:tcPr>
          <w:p w14:paraId="5D7B18D5" w14:textId="77777777" w:rsidR="006312E1" w:rsidRPr="007065CC" w:rsidRDefault="006312E1" w:rsidP="008E297E">
            <w:pPr>
              <w:jc w:val="right"/>
              <w:rPr>
                <w:lang w:eastAsia="zh-CN"/>
              </w:rPr>
            </w:pPr>
            <w:r>
              <w:rPr>
                <w:lang w:eastAsia="zh-CN"/>
              </w:rPr>
              <w:t>666</w:t>
            </w:r>
          </w:p>
        </w:tc>
        <w:tc>
          <w:tcPr>
            <w:tcW w:w="740" w:type="dxa"/>
            <w:tcBorders>
              <w:top w:val="single" w:sz="4" w:space="0" w:color="auto"/>
              <w:left w:val="nil"/>
              <w:bottom w:val="single" w:sz="4" w:space="0" w:color="auto"/>
              <w:right w:val="single" w:sz="4" w:space="0" w:color="auto"/>
            </w:tcBorders>
            <w:noWrap/>
            <w:vAlign w:val="bottom"/>
          </w:tcPr>
          <w:p w14:paraId="56747EF1" w14:textId="77777777" w:rsidR="006312E1" w:rsidRPr="007065CC" w:rsidRDefault="006312E1" w:rsidP="008E297E">
            <w:pPr>
              <w:jc w:val="right"/>
              <w:rPr>
                <w:lang w:eastAsia="zh-CN"/>
              </w:rPr>
            </w:pPr>
            <w:r>
              <w:rPr>
                <w:lang w:eastAsia="zh-CN"/>
              </w:rPr>
              <w:t>13888</w:t>
            </w:r>
          </w:p>
        </w:tc>
        <w:tc>
          <w:tcPr>
            <w:tcW w:w="620" w:type="dxa"/>
            <w:tcBorders>
              <w:top w:val="single" w:sz="4" w:space="0" w:color="auto"/>
              <w:left w:val="nil"/>
              <w:bottom w:val="single" w:sz="4" w:space="0" w:color="auto"/>
              <w:right w:val="single" w:sz="4" w:space="0" w:color="auto"/>
            </w:tcBorders>
            <w:noWrap/>
            <w:vAlign w:val="bottom"/>
          </w:tcPr>
          <w:p w14:paraId="4E36BC0A" w14:textId="77777777" w:rsidR="006312E1" w:rsidRPr="007065CC" w:rsidRDefault="006312E1" w:rsidP="008E297E">
            <w:pPr>
              <w:jc w:val="right"/>
              <w:rPr>
                <w:lang w:eastAsia="zh-CN"/>
              </w:rPr>
            </w:pPr>
            <w:r>
              <w:rPr>
                <w:lang w:eastAsia="zh-CN"/>
              </w:rPr>
              <w:t>741</w:t>
            </w:r>
          </w:p>
        </w:tc>
        <w:tc>
          <w:tcPr>
            <w:tcW w:w="697" w:type="dxa"/>
            <w:tcBorders>
              <w:top w:val="single" w:sz="4" w:space="0" w:color="auto"/>
              <w:left w:val="nil"/>
              <w:bottom w:val="single" w:sz="4" w:space="0" w:color="auto"/>
              <w:right w:val="single" w:sz="4" w:space="0" w:color="auto"/>
            </w:tcBorders>
            <w:noWrap/>
            <w:vAlign w:val="bottom"/>
          </w:tcPr>
          <w:p w14:paraId="24D8B954" w14:textId="77777777" w:rsidR="006312E1" w:rsidRPr="007065CC" w:rsidRDefault="006312E1" w:rsidP="008E297E">
            <w:pPr>
              <w:jc w:val="right"/>
              <w:rPr>
                <w:lang w:eastAsia="zh-CN"/>
              </w:rPr>
            </w:pPr>
            <w:r>
              <w:rPr>
                <w:lang w:eastAsia="zh-CN"/>
              </w:rPr>
              <w:t>289</w:t>
            </w:r>
          </w:p>
        </w:tc>
        <w:tc>
          <w:tcPr>
            <w:tcW w:w="620" w:type="dxa"/>
            <w:tcBorders>
              <w:top w:val="single" w:sz="4" w:space="0" w:color="auto"/>
              <w:left w:val="nil"/>
              <w:bottom w:val="single" w:sz="4" w:space="0" w:color="auto"/>
              <w:right w:val="single" w:sz="4" w:space="0" w:color="auto"/>
            </w:tcBorders>
            <w:noWrap/>
            <w:vAlign w:val="bottom"/>
          </w:tcPr>
          <w:p w14:paraId="294AA25C" w14:textId="77777777" w:rsidR="006312E1" w:rsidRPr="007065CC" w:rsidRDefault="006312E1" w:rsidP="008E297E">
            <w:pPr>
              <w:jc w:val="right"/>
              <w:rPr>
                <w:lang w:eastAsia="zh-CN"/>
              </w:rPr>
            </w:pPr>
            <w:r>
              <w:rPr>
                <w:lang w:eastAsia="zh-CN"/>
              </w:rPr>
              <w:t>1319</w:t>
            </w:r>
          </w:p>
        </w:tc>
        <w:tc>
          <w:tcPr>
            <w:tcW w:w="560" w:type="dxa"/>
            <w:tcBorders>
              <w:top w:val="single" w:sz="4" w:space="0" w:color="auto"/>
              <w:left w:val="nil"/>
              <w:bottom w:val="single" w:sz="4" w:space="0" w:color="auto"/>
              <w:right w:val="single" w:sz="4" w:space="0" w:color="auto"/>
            </w:tcBorders>
            <w:noWrap/>
            <w:vAlign w:val="bottom"/>
          </w:tcPr>
          <w:p w14:paraId="2F436AE8" w14:textId="77777777" w:rsidR="006312E1" w:rsidRPr="007065CC" w:rsidRDefault="006312E1" w:rsidP="008E297E">
            <w:pPr>
              <w:jc w:val="right"/>
              <w:rPr>
                <w:lang w:eastAsia="zh-CN"/>
              </w:rPr>
            </w:pPr>
            <w:r>
              <w:rPr>
                <w:lang w:eastAsia="zh-CN"/>
              </w:rPr>
              <w:t>207</w:t>
            </w:r>
          </w:p>
        </w:tc>
        <w:tc>
          <w:tcPr>
            <w:tcW w:w="562" w:type="dxa"/>
            <w:tcBorders>
              <w:top w:val="single" w:sz="4" w:space="0" w:color="auto"/>
              <w:left w:val="nil"/>
              <w:bottom w:val="single" w:sz="4" w:space="0" w:color="auto"/>
              <w:right w:val="single" w:sz="4" w:space="0" w:color="auto"/>
            </w:tcBorders>
            <w:noWrap/>
            <w:vAlign w:val="bottom"/>
          </w:tcPr>
          <w:p w14:paraId="486904B2" w14:textId="77777777" w:rsidR="006312E1" w:rsidRPr="007065CC" w:rsidRDefault="006312E1" w:rsidP="008E297E">
            <w:pPr>
              <w:jc w:val="right"/>
              <w:rPr>
                <w:lang w:eastAsia="zh-CN"/>
              </w:rPr>
            </w:pPr>
            <w:r>
              <w:rPr>
                <w:lang w:eastAsia="zh-CN"/>
              </w:rPr>
              <w:t>220</w:t>
            </w:r>
          </w:p>
        </w:tc>
        <w:tc>
          <w:tcPr>
            <w:tcW w:w="500" w:type="dxa"/>
            <w:tcBorders>
              <w:top w:val="single" w:sz="4" w:space="0" w:color="auto"/>
              <w:left w:val="nil"/>
              <w:bottom w:val="single" w:sz="4" w:space="0" w:color="auto"/>
              <w:right w:val="single" w:sz="4" w:space="0" w:color="auto"/>
            </w:tcBorders>
            <w:noWrap/>
            <w:vAlign w:val="bottom"/>
          </w:tcPr>
          <w:p w14:paraId="7FE60643" w14:textId="77777777" w:rsidR="006312E1" w:rsidRPr="007065CC" w:rsidRDefault="006312E1" w:rsidP="008E297E">
            <w:pPr>
              <w:jc w:val="right"/>
              <w:rPr>
                <w:lang w:eastAsia="zh-CN"/>
              </w:rPr>
            </w:pPr>
            <w:r>
              <w:rPr>
                <w:lang w:eastAsia="zh-CN"/>
              </w:rPr>
              <w:t>322</w:t>
            </w:r>
          </w:p>
        </w:tc>
        <w:tc>
          <w:tcPr>
            <w:tcW w:w="547" w:type="dxa"/>
            <w:tcBorders>
              <w:top w:val="single" w:sz="4" w:space="0" w:color="auto"/>
              <w:left w:val="nil"/>
              <w:bottom w:val="single" w:sz="4" w:space="0" w:color="auto"/>
              <w:right w:val="single" w:sz="4" w:space="0" w:color="auto"/>
            </w:tcBorders>
            <w:noWrap/>
            <w:vAlign w:val="bottom"/>
          </w:tcPr>
          <w:p w14:paraId="368B443B" w14:textId="77777777" w:rsidR="006312E1" w:rsidRPr="007065CC" w:rsidRDefault="006312E1" w:rsidP="008E297E">
            <w:pPr>
              <w:jc w:val="right"/>
              <w:rPr>
                <w:lang w:eastAsia="zh-CN"/>
              </w:rPr>
            </w:pPr>
            <w:r>
              <w:rPr>
                <w:lang w:eastAsia="zh-CN"/>
              </w:rPr>
              <w:t>289</w:t>
            </w:r>
          </w:p>
        </w:tc>
        <w:tc>
          <w:tcPr>
            <w:tcW w:w="695" w:type="dxa"/>
            <w:tcBorders>
              <w:top w:val="single" w:sz="4" w:space="0" w:color="auto"/>
              <w:left w:val="nil"/>
              <w:bottom w:val="single" w:sz="4" w:space="0" w:color="auto"/>
              <w:right w:val="single" w:sz="4" w:space="0" w:color="auto"/>
            </w:tcBorders>
            <w:noWrap/>
            <w:vAlign w:val="bottom"/>
          </w:tcPr>
          <w:p w14:paraId="17C56A12" w14:textId="77777777" w:rsidR="006312E1" w:rsidRPr="007065CC" w:rsidRDefault="006312E1" w:rsidP="008E297E">
            <w:pPr>
              <w:jc w:val="right"/>
              <w:rPr>
                <w:lang w:eastAsia="zh-CN"/>
              </w:rPr>
            </w:pPr>
            <w:r>
              <w:rPr>
                <w:lang w:eastAsia="zh-CN"/>
              </w:rPr>
              <w:t>1075</w:t>
            </w:r>
          </w:p>
        </w:tc>
        <w:tc>
          <w:tcPr>
            <w:tcW w:w="850" w:type="dxa"/>
            <w:tcBorders>
              <w:top w:val="single" w:sz="4" w:space="0" w:color="auto"/>
              <w:left w:val="nil"/>
              <w:bottom w:val="single" w:sz="4" w:space="0" w:color="auto"/>
              <w:right w:val="single" w:sz="4" w:space="0" w:color="auto"/>
            </w:tcBorders>
            <w:noWrap/>
            <w:vAlign w:val="bottom"/>
          </w:tcPr>
          <w:p w14:paraId="0B82F7D4" w14:textId="77777777" w:rsidR="006312E1" w:rsidRPr="007065CC" w:rsidRDefault="006312E1" w:rsidP="008E297E">
            <w:pPr>
              <w:jc w:val="right"/>
              <w:rPr>
                <w:b/>
                <w:bCs/>
                <w:lang w:eastAsia="zh-CN"/>
              </w:rPr>
            </w:pPr>
            <w:r>
              <w:rPr>
                <w:b/>
                <w:bCs/>
                <w:lang w:eastAsia="zh-CN"/>
              </w:rPr>
              <w:t>28162</w:t>
            </w:r>
          </w:p>
        </w:tc>
      </w:tr>
      <w:tr w:rsidR="006312E1" w:rsidRPr="007065CC" w14:paraId="1836D74A" w14:textId="77777777" w:rsidTr="006312E1">
        <w:trPr>
          <w:trHeight w:val="328"/>
        </w:trPr>
        <w:tc>
          <w:tcPr>
            <w:tcW w:w="1478" w:type="dxa"/>
            <w:tcBorders>
              <w:top w:val="single" w:sz="4" w:space="0" w:color="auto"/>
              <w:left w:val="single" w:sz="4" w:space="0" w:color="auto"/>
              <w:bottom w:val="single" w:sz="4" w:space="0" w:color="auto"/>
              <w:right w:val="single" w:sz="4" w:space="0" w:color="auto"/>
            </w:tcBorders>
            <w:vAlign w:val="bottom"/>
          </w:tcPr>
          <w:p w14:paraId="17ECF2F2" w14:textId="77777777" w:rsidR="006312E1" w:rsidRPr="00991F2F" w:rsidRDefault="006312E1" w:rsidP="008E297E">
            <w:pPr>
              <w:rPr>
                <w:b/>
                <w:bCs/>
                <w:lang w:eastAsia="zh-CN"/>
              </w:rPr>
            </w:pPr>
            <w:r>
              <w:rPr>
                <w:b/>
                <w:bCs/>
                <w:lang w:eastAsia="zh-CN"/>
              </w:rPr>
              <w:t>Kemping</w:t>
            </w:r>
          </w:p>
        </w:tc>
        <w:tc>
          <w:tcPr>
            <w:tcW w:w="567" w:type="dxa"/>
            <w:tcBorders>
              <w:top w:val="single" w:sz="4" w:space="0" w:color="auto"/>
              <w:left w:val="nil"/>
              <w:bottom w:val="single" w:sz="4" w:space="0" w:color="auto"/>
              <w:right w:val="single" w:sz="4" w:space="0" w:color="auto"/>
            </w:tcBorders>
            <w:noWrap/>
            <w:vAlign w:val="bottom"/>
          </w:tcPr>
          <w:p w14:paraId="7830FE75" w14:textId="77777777" w:rsidR="006312E1" w:rsidRPr="00991F2F" w:rsidRDefault="006312E1" w:rsidP="008E297E">
            <w:pPr>
              <w:jc w:val="right"/>
              <w:rPr>
                <w:lang w:eastAsia="zh-CN"/>
              </w:rPr>
            </w:pPr>
            <w:r>
              <w:rPr>
                <w:lang w:eastAsia="zh-CN"/>
              </w:rPr>
              <w:t>295</w:t>
            </w:r>
          </w:p>
        </w:tc>
        <w:tc>
          <w:tcPr>
            <w:tcW w:w="709" w:type="dxa"/>
            <w:tcBorders>
              <w:top w:val="single" w:sz="4" w:space="0" w:color="auto"/>
              <w:left w:val="nil"/>
              <w:bottom w:val="single" w:sz="4" w:space="0" w:color="auto"/>
              <w:right w:val="single" w:sz="4" w:space="0" w:color="auto"/>
            </w:tcBorders>
            <w:noWrap/>
            <w:vAlign w:val="bottom"/>
          </w:tcPr>
          <w:p w14:paraId="0A9ED8D3" w14:textId="77777777" w:rsidR="006312E1" w:rsidRPr="007065CC" w:rsidRDefault="006312E1" w:rsidP="008E297E">
            <w:pPr>
              <w:jc w:val="right"/>
              <w:rPr>
                <w:lang w:eastAsia="zh-CN"/>
              </w:rPr>
            </w:pPr>
            <w:r>
              <w:rPr>
                <w:lang w:eastAsia="zh-CN"/>
              </w:rPr>
              <w:t>558</w:t>
            </w:r>
          </w:p>
        </w:tc>
        <w:tc>
          <w:tcPr>
            <w:tcW w:w="708" w:type="dxa"/>
            <w:tcBorders>
              <w:top w:val="single" w:sz="4" w:space="0" w:color="auto"/>
              <w:left w:val="nil"/>
              <w:bottom w:val="single" w:sz="4" w:space="0" w:color="auto"/>
              <w:right w:val="single" w:sz="4" w:space="0" w:color="auto"/>
            </w:tcBorders>
            <w:noWrap/>
            <w:vAlign w:val="bottom"/>
          </w:tcPr>
          <w:p w14:paraId="0AF0D61F" w14:textId="77777777" w:rsidR="006312E1" w:rsidRPr="007065CC" w:rsidRDefault="006312E1" w:rsidP="008E297E">
            <w:pPr>
              <w:jc w:val="right"/>
              <w:rPr>
                <w:lang w:eastAsia="zh-CN"/>
              </w:rPr>
            </w:pPr>
            <w:r>
              <w:rPr>
                <w:lang w:eastAsia="zh-CN"/>
              </w:rPr>
              <w:t>1085</w:t>
            </w:r>
          </w:p>
        </w:tc>
        <w:tc>
          <w:tcPr>
            <w:tcW w:w="740" w:type="dxa"/>
            <w:tcBorders>
              <w:top w:val="single" w:sz="4" w:space="0" w:color="auto"/>
              <w:left w:val="nil"/>
              <w:bottom w:val="single" w:sz="4" w:space="0" w:color="auto"/>
              <w:right w:val="single" w:sz="4" w:space="0" w:color="auto"/>
            </w:tcBorders>
            <w:noWrap/>
            <w:vAlign w:val="bottom"/>
          </w:tcPr>
          <w:p w14:paraId="545310F8" w14:textId="77777777" w:rsidR="006312E1" w:rsidRPr="007065CC" w:rsidRDefault="006312E1" w:rsidP="008E297E">
            <w:pPr>
              <w:jc w:val="right"/>
              <w:rPr>
                <w:lang w:eastAsia="zh-CN"/>
              </w:rPr>
            </w:pPr>
            <w:r>
              <w:rPr>
                <w:lang w:eastAsia="zh-CN"/>
              </w:rPr>
              <w:t>1225</w:t>
            </w:r>
          </w:p>
        </w:tc>
        <w:tc>
          <w:tcPr>
            <w:tcW w:w="620" w:type="dxa"/>
            <w:tcBorders>
              <w:top w:val="single" w:sz="4" w:space="0" w:color="auto"/>
              <w:left w:val="nil"/>
              <w:bottom w:val="single" w:sz="4" w:space="0" w:color="auto"/>
              <w:right w:val="single" w:sz="4" w:space="0" w:color="auto"/>
            </w:tcBorders>
            <w:noWrap/>
            <w:vAlign w:val="bottom"/>
          </w:tcPr>
          <w:p w14:paraId="11BECC4B" w14:textId="77777777" w:rsidR="006312E1" w:rsidRPr="007065CC" w:rsidRDefault="006312E1" w:rsidP="008E297E">
            <w:pPr>
              <w:jc w:val="right"/>
              <w:rPr>
                <w:lang w:eastAsia="zh-CN"/>
              </w:rPr>
            </w:pPr>
            <w:r>
              <w:rPr>
                <w:lang w:eastAsia="zh-CN"/>
              </w:rPr>
              <w:t>1040</w:t>
            </w:r>
          </w:p>
        </w:tc>
        <w:tc>
          <w:tcPr>
            <w:tcW w:w="697" w:type="dxa"/>
            <w:tcBorders>
              <w:top w:val="single" w:sz="4" w:space="0" w:color="auto"/>
              <w:left w:val="nil"/>
              <w:bottom w:val="single" w:sz="4" w:space="0" w:color="auto"/>
              <w:right w:val="single" w:sz="4" w:space="0" w:color="auto"/>
            </w:tcBorders>
            <w:noWrap/>
            <w:vAlign w:val="bottom"/>
          </w:tcPr>
          <w:p w14:paraId="5FB016B0" w14:textId="77777777" w:rsidR="006312E1" w:rsidRPr="007065CC" w:rsidRDefault="006312E1" w:rsidP="008E297E">
            <w:pPr>
              <w:jc w:val="right"/>
              <w:rPr>
                <w:lang w:eastAsia="zh-CN"/>
              </w:rPr>
            </w:pPr>
            <w:r>
              <w:rPr>
                <w:lang w:eastAsia="zh-CN"/>
              </w:rPr>
              <w:t>940</w:t>
            </w:r>
          </w:p>
        </w:tc>
        <w:tc>
          <w:tcPr>
            <w:tcW w:w="620" w:type="dxa"/>
            <w:tcBorders>
              <w:top w:val="single" w:sz="4" w:space="0" w:color="auto"/>
              <w:left w:val="nil"/>
              <w:bottom w:val="single" w:sz="4" w:space="0" w:color="auto"/>
              <w:right w:val="single" w:sz="4" w:space="0" w:color="auto"/>
            </w:tcBorders>
            <w:noWrap/>
            <w:vAlign w:val="bottom"/>
          </w:tcPr>
          <w:p w14:paraId="016335AF" w14:textId="77777777" w:rsidR="006312E1" w:rsidRPr="007065CC" w:rsidRDefault="006312E1" w:rsidP="008E297E">
            <w:pPr>
              <w:jc w:val="right"/>
              <w:rPr>
                <w:lang w:eastAsia="zh-CN"/>
              </w:rPr>
            </w:pPr>
            <w:r>
              <w:rPr>
                <w:lang w:eastAsia="zh-CN"/>
              </w:rPr>
              <w:t>510</w:t>
            </w:r>
          </w:p>
        </w:tc>
        <w:tc>
          <w:tcPr>
            <w:tcW w:w="560" w:type="dxa"/>
            <w:tcBorders>
              <w:top w:val="single" w:sz="4" w:space="0" w:color="auto"/>
              <w:left w:val="nil"/>
              <w:bottom w:val="single" w:sz="4" w:space="0" w:color="auto"/>
              <w:right w:val="single" w:sz="4" w:space="0" w:color="auto"/>
            </w:tcBorders>
            <w:noWrap/>
            <w:vAlign w:val="bottom"/>
          </w:tcPr>
          <w:p w14:paraId="560F2296" w14:textId="77777777" w:rsidR="006312E1" w:rsidRPr="007065CC" w:rsidRDefault="006312E1" w:rsidP="008E297E">
            <w:pPr>
              <w:jc w:val="right"/>
              <w:rPr>
                <w:lang w:eastAsia="zh-CN"/>
              </w:rPr>
            </w:pPr>
            <w:r>
              <w:rPr>
                <w:lang w:eastAsia="zh-CN"/>
              </w:rPr>
              <w:t>569</w:t>
            </w:r>
          </w:p>
        </w:tc>
        <w:tc>
          <w:tcPr>
            <w:tcW w:w="562" w:type="dxa"/>
            <w:tcBorders>
              <w:top w:val="single" w:sz="4" w:space="0" w:color="auto"/>
              <w:left w:val="nil"/>
              <w:bottom w:val="single" w:sz="4" w:space="0" w:color="auto"/>
              <w:right w:val="single" w:sz="4" w:space="0" w:color="auto"/>
            </w:tcBorders>
            <w:noWrap/>
            <w:vAlign w:val="bottom"/>
          </w:tcPr>
          <w:p w14:paraId="1DAEAE2F" w14:textId="77777777" w:rsidR="006312E1" w:rsidRPr="007065CC" w:rsidRDefault="006312E1" w:rsidP="008E297E">
            <w:pPr>
              <w:jc w:val="right"/>
              <w:rPr>
                <w:lang w:eastAsia="zh-CN"/>
              </w:rPr>
            </w:pPr>
            <w:r>
              <w:rPr>
                <w:lang w:eastAsia="zh-CN"/>
              </w:rPr>
              <w:t>249</w:t>
            </w:r>
          </w:p>
        </w:tc>
        <w:tc>
          <w:tcPr>
            <w:tcW w:w="500" w:type="dxa"/>
            <w:tcBorders>
              <w:top w:val="single" w:sz="4" w:space="0" w:color="auto"/>
              <w:left w:val="nil"/>
              <w:bottom w:val="single" w:sz="4" w:space="0" w:color="auto"/>
              <w:right w:val="single" w:sz="4" w:space="0" w:color="auto"/>
            </w:tcBorders>
            <w:noWrap/>
            <w:vAlign w:val="bottom"/>
          </w:tcPr>
          <w:p w14:paraId="515D1046" w14:textId="77777777" w:rsidR="006312E1" w:rsidRPr="007065CC" w:rsidRDefault="006312E1" w:rsidP="008E297E">
            <w:pPr>
              <w:jc w:val="right"/>
              <w:rPr>
                <w:lang w:eastAsia="zh-CN"/>
              </w:rPr>
            </w:pPr>
            <w:r>
              <w:rPr>
                <w:lang w:eastAsia="zh-CN"/>
              </w:rPr>
              <w:t>585</w:t>
            </w:r>
          </w:p>
        </w:tc>
        <w:tc>
          <w:tcPr>
            <w:tcW w:w="547" w:type="dxa"/>
            <w:tcBorders>
              <w:top w:val="single" w:sz="4" w:space="0" w:color="auto"/>
              <w:left w:val="nil"/>
              <w:bottom w:val="single" w:sz="4" w:space="0" w:color="auto"/>
              <w:right w:val="single" w:sz="4" w:space="0" w:color="auto"/>
            </w:tcBorders>
            <w:noWrap/>
            <w:vAlign w:val="bottom"/>
          </w:tcPr>
          <w:p w14:paraId="7A46270A" w14:textId="77777777" w:rsidR="006312E1" w:rsidRPr="007065CC" w:rsidRDefault="006312E1" w:rsidP="008E297E">
            <w:pPr>
              <w:jc w:val="right"/>
              <w:rPr>
                <w:lang w:eastAsia="zh-CN"/>
              </w:rPr>
            </w:pPr>
            <w:r>
              <w:rPr>
                <w:lang w:eastAsia="zh-CN"/>
              </w:rPr>
              <w:t>672</w:t>
            </w:r>
          </w:p>
        </w:tc>
        <w:tc>
          <w:tcPr>
            <w:tcW w:w="695" w:type="dxa"/>
            <w:tcBorders>
              <w:top w:val="single" w:sz="4" w:space="0" w:color="auto"/>
              <w:left w:val="nil"/>
              <w:bottom w:val="single" w:sz="4" w:space="0" w:color="auto"/>
              <w:right w:val="single" w:sz="4" w:space="0" w:color="auto"/>
            </w:tcBorders>
            <w:noWrap/>
            <w:vAlign w:val="bottom"/>
          </w:tcPr>
          <w:p w14:paraId="7054B420" w14:textId="77777777" w:rsidR="006312E1" w:rsidRPr="007065CC" w:rsidRDefault="006312E1" w:rsidP="008E297E">
            <w:pPr>
              <w:jc w:val="right"/>
              <w:rPr>
                <w:lang w:eastAsia="zh-CN"/>
              </w:rPr>
            </w:pPr>
            <w:r>
              <w:rPr>
                <w:lang w:eastAsia="zh-CN"/>
              </w:rPr>
              <w:t>41</w:t>
            </w:r>
          </w:p>
        </w:tc>
        <w:tc>
          <w:tcPr>
            <w:tcW w:w="850" w:type="dxa"/>
            <w:tcBorders>
              <w:top w:val="single" w:sz="4" w:space="0" w:color="auto"/>
              <w:left w:val="nil"/>
              <w:bottom w:val="single" w:sz="4" w:space="0" w:color="auto"/>
              <w:right w:val="single" w:sz="4" w:space="0" w:color="auto"/>
            </w:tcBorders>
            <w:noWrap/>
            <w:vAlign w:val="bottom"/>
          </w:tcPr>
          <w:p w14:paraId="7C8F1573" w14:textId="77777777" w:rsidR="006312E1" w:rsidRPr="007065CC" w:rsidRDefault="006312E1" w:rsidP="008E297E">
            <w:pPr>
              <w:jc w:val="right"/>
              <w:rPr>
                <w:b/>
                <w:bCs/>
                <w:lang w:eastAsia="zh-CN"/>
              </w:rPr>
            </w:pPr>
            <w:r>
              <w:rPr>
                <w:b/>
                <w:bCs/>
                <w:lang w:eastAsia="zh-CN"/>
              </w:rPr>
              <w:t>7769</w:t>
            </w:r>
          </w:p>
        </w:tc>
      </w:tr>
    </w:tbl>
    <w:p w14:paraId="0AEDE4C3" w14:textId="77777777" w:rsidR="006312E1" w:rsidRDefault="006312E1" w:rsidP="006312E1"/>
    <w:p w14:paraId="3B6AED90" w14:textId="26684255" w:rsidR="00A35D73" w:rsidRPr="00E03906" w:rsidRDefault="006312E1" w:rsidP="00A35D73">
      <w:pPr>
        <w:pStyle w:val="lfej"/>
        <w:tabs>
          <w:tab w:val="clear" w:pos="4536"/>
          <w:tab w:val="clear" w:pos="9072"/>
          <w:tab w:val="center" w:pos="6804"/>
        </w:tabs>
        <w:ind w:left="360"/>
        <w:jc w:val="right"/>
        <w:rPr>
          <w:b/>
        </w:rPr>
      </w:pPr>
      <w:r>
        <w:rPr>
          <w:b/>
        </w:rPr>
        <w:lastRenderedPageBreak/>
        <w:t>4</w:t>
      </w:r>
      <w:r w:rsidR="00A35D73" w:rsidRPr="00E03906">
        <w:rPr>
          <w:b/>
        </w:rPr>
        <w:t>. számú melléklet</w:t>
      </w:r>
    </w:p>
    <w:p w14:paraId="10287519" w14:textId="77777777" w:rsidR="00A35D73" w:rsidRPr="00E03906" w:rsidRDefault="00A35D73" w:rsidP="00A35D73">
      <w:pPr>
        <w:rPr>
          <w:i/>
        </w:rPr>
      </w:pPr>
    </w:p>
    <w:p w14:paraId="7B20F401" w14:textId="77777777" w:rsidR="00A35D73" w:rsidRPr="003A461A" w:rsidRDefault="00A35D73" w:rsidP="00A35D73">
      <w:pPr>
        <w:jc w:val="center"/>
        <w:rPr>
          <w:b/>
          <w:bCs/>
        </w:rPr>
      </w:pPr>
      <w:r w:rsidRPr="003A461A">
        <w:rPr>
          <w:b/>
          <w:bCs/>
        </w:rPr>
        <w:t>FELOLVASÓLAP</w:t>
      </w:r>
    </w:p>
    <w:p w14:paraId="3A3DC5D9" w14:textId="77777777" w:rsidR="00A35D73" w:rsidRDefault="00A35D73" w:rsidP="00A35D73">
      <w:pPr>
        <w:jc w:val="cente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7156"/>
      </w:tblGrid>
      <w:tr w:rsidR="00A35D73" w:rsidRPr="003A461A" w14:paraId="315EBBCF" w14:textId="77777777" w:rsidTr="004700CF">
        <w:tc>
          <w:tcPr>
            <w:tcW w:w="2122" w:type="dxa"/>
          </w:tcPr>
          <w:p w14:paraId="6EDBD67E" w14:textId="77777777" w:rsidR="00A35D73" w:rsidRPr="00E2314C" w:rsidRDefault="00A35D73" w:rsidP="004700CF">
            <w:pPr>
              <w:spacing w:before="120" w:after="120"/>
              <w:rPr>
                <w:rFonts w:eastAsia="Calibri"/>
                <w:b/>
                <w:bCs/>
                <w:kern w:val="2"/>
                <w:sz w:val="22"/>
                <w:szCs w:val="22"/>
              </w:rPr>
            </w:pPr>
            <w:r w:rsidRPr="00E2314C">
              <w:rPr>
                <w:rFonts w:eastAsia="Calibri"/>
                <w:b/>
                <w:bCs/>
                <w:kern w:val="2"/>
                <w:sz w:val="22"/>
                <w:szCs w:val="22"/>
              </w:rPr>
              <w:t>Az ajánlattevő</w:t>
            </w:r>
          </w:p>
        </w:tc>
        <w:tc>
          <w:tcPr>
            <w:tcW w:w="7371" w:type="dxa"/>
          </w:tcPr>
          <w:p w14:paraId="02C0969D" w14:textId="77777777" w:rsidR="00A35D73" w:rsidRPr="00E2314C" w:rsidRDefault="00A35D73" w:rsidP="004700CF">
            <w:pPr>
              <w:spacing w:before="120" w:after="120"/>
              <w:jc w:val="center"/>
              <w:rPr>
                <w:rFonts w:eastAsia="Calibri"/>
                <w:kern w:val="2"/>
                <w:sz w:val="22"/>
                <w:szCs w:val="22"/>
              </w:rPr>
            </w:pPr>
          </w:p>
        </w:tc>
      </w:tr>
      <w:tr w:rsidR="00A35D73" w:rsidRPr="003A461A" w14:paraId="19B66F61" w14:textId="77777777" w:rsidTr="004700CF">
        <w:tc>
          <w:tcPr>
            <w:tcW w:w="2122" w:type="dxa"/>
          </w:tcPr>
          <w:p w14:paraId="1A57C594"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neve:</w:t>
            </w:r>
          </w:p>
        </w:tc>
        <w:tc>
          <w:tcPr>
            <w:tcW w:w="7371" w:type="dxa"/>
          </w:tcPr>
          <w:p w14:paraId="34436CEC" w14:textId="77777777" w:rsidR="00A35D73" w:rsidRPr="00E2314C" w:rsidRDefault="00A35D73" w:rsidP="004700CF">
            <w:pPr>
              <w:spacing w:before="120" w:after="120"/>
              <w:jc w:val="center"/>
              <w:rPr>
                <w:rFonts w:eastAsia="Calibri"/>
                <w:kern w:val="2"/>
                <w:sz w:val="22"/>
                <w:szCs w:val="22"/>
              </w:rPr>
            </w:pPr>
          </w:p>
        </w:tc>
      </w:tr>
      <w:tr w:rsidR="00A35D73" w:rsidRPr="003A461A" w14:paraId="4E7FCA1E" w14:textId="77777777" w:rsidTr="004700CF">
        <w:tc>
          <w:tcPr>
            <w:tcW w:w="2122" w:type="dxa"/>
          </w:tcPr>
          <w:p w14:paraId="06DBA752"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székhelye:</w:t>
            </w:r>
          </w:p>
        </w:tc>
        <w:tc>
          <w:tcPr>
            <w:tcW w:w="7371" w:type="dxa"/>
          </w:tcPr>
          <w:p w14:paraId="33AEA86A" w14:textId="77777777" w:rsidR="00A35D73" w:rsidRPr="00E2314C" w:rsidRDefault="00A35D73" w:rsidP="004700CF">
            <w:pPr>
              <w:spacing w:before="120" w:after="120"/>
              <w:jc w:val="center"/>
              <w:rPr>
                <w:rFonts w:eastAsia="Calibri"/>
                <w:kern w:val="2"/>
                <w:sz w:val="22"/>
                <w:szCs w:val="22"/>
              </w:rPr>
            </w:pPr>
          </w:p>
        </w:tc>
      </w:tr>
      <w:tr w:rsidR="00A35D73" w:rsidRPr="003A461A" w14:paraId="2F60B8F4" w14:textId="77777777" w:rsidTr="004700CF">
        <w:tc>
          <w:tcPr>
            <w:tcW w:w="2122" w:type="dxa"/>
          </w:tcPr>
          <w:p w14:paraId="1779B20C"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képviselője:</w:t>
            </w:r>
          </w:p>
        </w:tc>
        <w:tc>
          <w:tcPr>
            <w:tcW w:w="7371" w:type="dxa"/>
          </w:tcPr>
          <w:p w14:paraId="32B04556" w14:textId="77777777" w:rsidR="00A35D73" w:rsidRPr="00E2314C" w:rsidRDefault="00A35D73" w:rsidP="004700CF">
            <w:pPr>
              <w:spacing w:before="120" w:after="120"/>
              <w:jc w:val="center"/>
              <w:rPr>
                <w:rFonts w:eastAsia="Calibri"/>
                <w:kern w:val="2"/>
                <w:sz w:val="22"/>
                <w:szCs w:val="22"/>
              </w:rPr>
            </w:pPr>
          </w:p>
        </w:tc>
      </w:tr>
      <w:tr w:rsidR="00A35D73" w:rsidRPr="003A461A" w14:paraId="195050D5" w14:textId="77777777" w:rsidTr="004700CF">
        <w:tc>
          <w:tcPr>
            <w:tcW w:w="2122" w:type="dxa"/>
          </w:tcPr>
          <w:p w14:paraId="2CA431C6"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adószáma:</w:t>
            </w:r>
          </w:p>
        </w:tc>
        <w:tc>
          <w:tcPr>
            <w:tcW w:w="7371" w:type="dxa"/>
          </w:tcPr>
          <w:p w14:paraId="32163732" w14:textId="77777777" w:rsidR="00A35D73" w:rsidRPr="00E2314C" w:rsidRDefault="00A35D73" w:rsidP="004700CF">
            <w:pPr>
              <w:spacing w:before="120" w:after="120"/>
              <w:jc w:val="center"/>
              <w:rPr>
                <w:rFonts w:eastAsia="Calibri"/>
                <w:kern w:val="2"/>
                <w:sz w:val="22"/>
                <w:szCs w:val="22"/>
              </w:rPr>
            </w:pPr>
          </w:p>
        </w:tc>
      </w:tr>
      <w:tr w:rsidR="00A35D73" w:rsidRPr="003A461A" w14:paraId="2BC58CBE" w14:textId="77777777" w:rsidTr="004700CF">
        <w:tc>
          <w:tcPr>
            <w:tcW w:w="2122" w:type="dxa"/>
          </w:tcPr>
          <w:p w14:paraId="3939C2C9"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cégjegyzékszáma:</w:t>
            </w:r>
          </w:p>
        </w:tc>
        <w:tc>
          <w:tcPr>
            <w:tcW w:w="7371" w:type="dxa"/>
          </w:tcPr>
          <w:p w14:paraId="77F276D4" w14:textId="77777777" w:rsidR="00A35D73" w:rsidRPr="00E2314C" w:rsidRDefault="00A35D73" w:rsidP="004700CF">
            <w:pPr>
              <w:spacing w:before="120" w:after="120"/>
              <w:jc w:val="center"/>
              <w:rPr>
                <w:rFonts w:eastAsia="Calibri"/>
                <w:kern w:val="2"/>
                <w:sz w:val="22"/>
                <w:szCs w:val="22"/>
              </w:rPr>
            </w:pPr>
          </w:p>
        </w:tc>
      </w:tr>
    </w:tbl>
    <w:p w14:paraId="54B513E3" w14:textId="77777777" w:rsidR="00A35D73" w:rsidRPr="003A461A" w:rsidRDefault="00A35D73" w:rsidP="00A35D73">
      <w:pPr>
        <w:jc w:val="center"/>
      </w:pPr>
    </w:p>
    <w:p w14:paraId="41C8D484" w14:textId="77777777" w:rsidR="00A35D73" w:rsidRPr="003A461A" w:rsidRDefault="00A35D73" w:rsidP="00A35D73">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557"/>
      </w:tblGrid>
      <w:tr w:rsidR="00A35D73" w:rsidRPr="003A461A" w14:paraId="5E0B9F49" w14:textId="77777777" w:rsidTr="004700CF">
        <w:tc>
          <w:tcPr>
            <w:tcW w:w="3936" w:type="dxa"/>
          </w:tcPr>
          <w:p w14:paraId="508D98C1" w14:textId="77777777" w:rsidR="00A35D73" w:rsidRPr="00E2314C" w:rsidRDefault="00A35D73" w:rsidP="004700CF">
            <w:pPr>
              <w:spacing w:before="120" w:after="120"/>
              <w:rPr>
                <w:rFonts w:eastAsia="Calibri"/>
                <w:b/>
                <w:bCs/>
                <w:kern w:val="2"/>
                <w:sz w:val="22"/>
                <w:szCs w:val="22"/>
              </w:rPr>
            </w:pPr>
            <w:r w:rsidRPr="00E2314C">
              <w:rPr>
                <w:rFonts w:eastAsia="Calibri"/>
                <w:b/>
                <w:bCs/>
                <w:kern w:val="2"/>
                <w:sz w:val="22"/>
                <w:szCs w:val="22"/>
              </w:rPr>
              <w:t>A megajánlott ár</w:t>
            </w:r>
          </w:p>
        </w:tc>
        <w:tc>
          <w:tcPr>
            <w:tcW w:w="5557" w:type="dxa"/>
            <w:vAlign w:val="center"/>
          </w:tcPr>
          <w:p w14:paraId="632A04EB" w14:textId="2479D55E" w:rsidR="00A35D73" w:rsidRPr="009808B4" w:rsidRDefault="00A35D73" w:rsidP="004700CF">
            <w:pPr>
              <w:spacing w:before="120" w:after="120"/>
              <w:jc w:val="right"/>
              <w:rPr>
                <w:rFonts w:eastAsia="Calibri"/>
                <w:b/>
                <w:bCs/>
                <w:kern w:val="2"/>
                <w:sz w:val="22"/>
                <w:szCs w:val="22"/>
              </w:rPr>
            </w:pPr>
            <w:r w:rsidRPr="009808B4">
              <w:rPr>
                <w:rFonts w:eastAsia="Calibri"/>
                <w:b/>
                <w:bCs/>
                <w:kern w:val="2"/>
                <w:sz w:val="22"/>
                <w:szCs w:val="22"/>
              </w:rPr>
              <w:t>Ft/</w:t>
            </w:r>
            <w:r w:rsidR="006312E1">
              <w:rPr>
                <w:rFonts w:eastAsia="Calibri"/>
                <w:b/>
                <w:bCs/>
                <w:kern w:val="2"/>
                <w:sz w:val="22"/>
                <w:szCs w:val="22"/>
              </w:rPr>
              <w:t>m³</w:t>
            </w:r>
            <w:r w:rsidRPr="009808B4">
              <w:rPr>
                <w:rFonts w:eastAsia="Calibri"/>
                <w:b/>
                <w:bCs/>
                <w:kern w:val="2"/>
                <w:sz w:val="22"/>
                <w:szCs w:val="22"/>
              </w:rPr>
              <w:t xml:space="preserve"> + ÁFA</w:t>
            </w:r>
          </w:p>
        </w:tc>
      </w:tr>
    </w:tbl>
    <w:p w14:paraId="7EEA8D48" w14:textId="77777777" w:rsidR="00A35D73" w:rsidRPr="003A461A" w:rsidRDefault="00A35D73" w:rsidP="00A35D73">
      <w:pPr>
        <w:jc w:val="center"/>
      </w:pPr>
    </w:p>
    <w:p w14:paraId="073AF43A" w14:textId="77777777" w:rsidR="00A35D73" w:rsidRDefault="00A35D73" w:rsidP="00A35D73">
      <w:pPr>
        <w:jc w:val="center"/>
      </w:pPr>
    </w:p>
    <w:p w14:paraId="7BB80C4A" w14:textId="77777777" w:rsidR="00A35D73" w:rsidRPr="003A461A" w:rsidRDefault="00A35D73" w:rsidP="00A35D73">
      <w:pPr>
        <w:jc w:val="center"/>
      </w:pPr>
    </w:p>
    <w:p w14:paraId="5EBC6E10" w14:textId="77777777" w:rsidR="00A35D73" w:rsidRPr="003A461A" w:rsidRDefault="00A35D73" w:rsidP="00A35D73">
      <w:pPr>
        <w:jc w:val="center"/>
      </w:pPr>
      <w:r w:rsidRPr="003A461A">
        <w:t>………………………………</w:t>
      </w:r>
    </w:p>
    <w:p w14:paraId="7DD74D53" w14:textId="77777777" w:rsidR="00A35D73" w:rsidRPr="003A461A" w:rsidRDefault="00A35D73" w:rsidP="00A35D73">
      <w:pPr>
        <w:jc w:val="center"/>
      </w:pPr>
      <w:r w:rsidRPr="003A461A">
        <w:t>ajánlattevő cégszerű aláírása</w:t>
      </w:r>
    </w:p>
    <w:p w14:paraId="47BE7079" w14:textId="77777777" w:rsidR="00A35D73" w:rsidRPr="003A461A" w:rsidRDefault="00A35D73" w:rsidP="00A35D73">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812"/>
      </w:tblGrid>
      <w:tr w:rsidR="00A35D73" w:rsidRPr="003A461A" w14:paraId="2F13F993" w14:textId="77777777" w:rsidTr="004700CF">
        <w:tc>
          <w:tcPr>
            <w:tcW w:w="3681" w:type="dxa"/>
          </w:tcPr>
          <w:p w14:paraId="6FEDAD97" w14:textId="77777777" w:rsidR="00A35D73" w:rsidRPr="00E2314C" w:rsidRDefault="00A35D73" w:rsidP="004700CF">
            <w:pPr>
              <w:spacing w:before="120" w:after="120"/>
              <w:rPr>
                <w:rFonts w:eastAsia="Calibri"/>
                <w:b/>
                <w:bCs/>
                <w:kern w:val="2"/>
                <w:sz w:val="22"/>
                <w:szCs w:val="22"/>
              </w:rPr>
            </w:pPr>
            <w:r w:rsidRPr="00E2314C">
              <w:rPr>
                <w:rFonts w:eastAsia="Calibri"/>
                <w:b/>
                <w:bCs/>
                <w:kern w:val="2"/>
                <w:sz w:val="22"/>
                <w:szCs w:val="22"/>
              </w:rPr>
              <w:t>Az ajánlattevő kapcsolattartójának</w:t>
            </w:r>
          </w:p>
        </w:tc>
        <w:tc>
          <w:tcPr>
            <w:tcW w:w="5812" w:type="dxa"/>
          </w:tcPr>
          <w:p w14:paraId="0C297FAE" w14:textId="77777777" w:rsidR="00A35D73" w:rsidRPr="00E2314C" w:rsidRDefault="00A35D73" w:rsidP="004700CF">
            <w:pPr>
              <w:spacing w:before="120" w:after="120"/>
              <w:jc w:val="center"/>
              <w:rPr>
                <w:rFonts w:eastAsia="Calibri"/>
                <w:b/>
                <w:bCs/>
                <w:kern w:val="2"/>
                <w:sz w:val="22"/>
                <w:szCs w:val="22"/>
              </w:rPr>
            </w:pPr>
          </w:p>
        </w:tc>
      </w:tr>
      <w:tr w:rsidR="00A35D73" w:rsidRPr="003A461A" w14:paraId="6764B706" w14:textId="77777777" w:rsidTr="004700CF">
        <w:tc>
          <w:tcPr>
            <w:tcW w:w="3681" w:type="dxa"/>
          </w:tcPr>
          <w:p w14:paraId="2C5A3B32" w14:textId="77777777" w:rsidR="00A35D73" w:rsidRPr="00E2314C" w:rsidRDefault="00A35D73" w:rsidP="00A35D73">
            <w:pPr>
              <w:pStyle w:val="Listaszerbekezds"/>
              <w:numPr>
                <w:ilvl w:val="0"/>
                <w:numId w:val="18"/>
              </w:numPr>
              <w:spacing w:before="120" w:after="120" w:line="240" w:lineRule="auto"/>
              <w:ind w:left="447"/>
              <w:rPr>
                <w:rFonts w:ascii="Times New Roman" w:hAnsi="Times New Roman"/>
                <w:b/>
                <w:bCs/>
                <w:kern w:val="2"/>
              </w:rPr>
            </w:pPr>
            <w:r w:rsidRPr="00E2314C">
              <w:rPr>
                <w:rFonts w:ascii="Times New Roman" w:hAnsi="Times New Roman"/>
                <w:b/>
                <w:bCs/>
                <w:kern w:val="2"/>
              </w:rPr>
              <w:t>neve, beosztása:</w:t>
            </w:r>
          </w:p>
        </w:tc>
        <w:tc>
          <w:tcPr>
            <w:tcW w:w="5812" w:type="dxa"/>
          </w:tcPr>
          <w:p w14:paraId="1C9DA8E2" w14:textId="77777777" w:rsidR="00A35D73" w:rsidRPr="00E2314C" w:rsidRDefault="00A35D73" w:rsidP="004700CF">
            <w:pPr>
              <w:spacing w:before="120" w:after="120"/>
              <w:jc w:val="center"/>
              <w:rPr>
                <w:rFonts w:eastAsia="Calibri"/>
                <w:b/>
                <w:bCs/>
                <w:kern w:val="2"/>
                <w:sz w:val="22"/>
                <w:szCs w:val="22"/>
              </w:rPr>
            </w:pPr>
          </w:p>
        </w:tc>
      </w:tr>
      <w:tr w:rsidR="00A35D73" w:rsidRPr="003A461A" w14:paraId="0842FB2F" w14:textId="77777777" w:rsidTr="004700CF">
        <w:tc>
          <w:tcPr>
            <w:tcW w:w="3681" w:type="dxa"/>
          </w:tcPr>
          <w:p w14:paraId="1DCE419D" w14:textId="77777777" w:rsidR="00A35D73" w:rsidRPr="00E2314C" w:rsidRDefault="00A35D73" w:rsidP="00A35D73">
            <w:pPr>
              <w:pStyle w:val="Listaszerbekezds"/>
              <w:numPr>
                <w:ilvl w:val="0"/>
                <w:numId w:val="18"/>
              </w:numPr>
              <w:spacing w:before="120" w:after="120" w:line="240" w:lineRule="auto"/>
              <w:ind w:left="447"/>
              <w:rPr>
                <w:rFonts w:ascii="Times New Roman" w:hAnsi="Times New Roman"/>
                <w:b/>
                <w:bCs/>
                <w:kern w:val="2"/>
              </w:rPr>
            </w:pPr>
            <w:r w:rsidRPr="00E2314C">
              <w:rPr>
                <w:rFonts w:ascii="Times New Roman" w:hAnsi="Times New Roman"/>
                <w:b/>
                <w:bCs/>
                <w:kern w:val="2"/>
              </w:rPr>
              <w:t>telefonos elérhetősége:</w:t>
            </w:r>
          </w:p>
        </w:tc>
        <w:tc>
          <w:tcPr>
            <w:tcW w:w="5812" w:type="dxa"/>
          </w:tcPr>
          <w:p w14:paraId="0CB7F51C" w14:textId="77777777" w:rsidR="00A35D73" w:rsidRPr="00E2314C" w:rsidRDefault="00A35D73" w:rsidP="004700CF">
            <w:pPr>
              <w:spacing w:before="120" w:after="120"/>
              <w:jc w:val="center"/>
              <w:rPr>
                <w:rFonts w:eastAsia="Calibri"/>
                <w:b/>
                <w:bCs/>
                <w:kern w:val="2"/>
                <w:sz w:val="22"/>
                <w:szCs w:val="22"/>
              </w:rPr>
            </w:pPr>
          </w:p>
        </w:tc>
      </w:tr>
      <w:tr w:rsidR="00A35D73" w:rsidRPr="003A461A" w14:paraId="2E2D4467" w14:textId="77777777" w:rsidTr="004700CF">
        <w:tc>
          <w:tcPr>
            <w:tcW w:w="3681" w:type="dxa"/>
          </w:tcPr>
          <w:p w14:paraId="0CAADC8B" w14:textId="77777777" w:rsidR="00A35D73" w:rsidRPr="00E2314C" w:rsidRDefault="00A35D73" w:rsidP="00A35D73">
            <w:pPr>
              <w:pStyle w:val="Listaszerbekezds"/>
              <w:numPr>
                <w:ilvl w:val="0"/>
                <w:numId w:val="18"/>
              </w:numPr>
              <w:spacing w:before="120" w:after="120" w:line="240" w:lineRule="auto"/>
              <w:ind w:left="447"/>
              <w:rPr>
                <w:rFonts w:ascii="Times New Roman" w:hAnsi="Times New Roman"/>
                <w:b/>
                <w:bCs/>
                <w:kern w:val="2"/>
              </w:rPr>
            </w:pPr>
            <w:r w:rsidRPr="00E2314C">
              <w:rPr>
                <w:rFonts w:ascii="Times New Roman" w:hAnsi="Times New Roman"/>
                <w:b/>
                <w:bCs/>
                <w:kern w:val="2"/>
              </w:rPr>
              <w:t>elektronikus elérhetősége:</w:t>
            </w:r>
          </w:p>
        </w:tc>
        <w:tc>
          <w:tcPr>
            <w:tcW w:w="5812" w:type="dxa"/>
          </w:tcPr>
          <w:p w14:paraId="11DB8941" w14:textId="77777777" w:rsidR="00A35D73" w:rsidRPr="00E2314C" w:rsidRDefault="00A35D73" w:rsidP="004700CF">
            <w:pPr>
              <w:spacing w:before="120" w:after="120"/>
              <w:jc w:val="center"/>
              <w:rPr>
                <w:rFonts w:eastAsia="Calibri"/>
                <w:b/>
                <w:bCs/>
                <w:kern w:val="2"/>
                <w:sz w:val="22"/>
                <w:szCs w:val="22"/>
              </w:rPr>
            </w:pPr>
          </w:p>
        </w:tc>
      </w:tr>
    </w:tbl>
    <w:p w14:paraId="19A5E954" w14:textId="77777777" w:rsidR="00A35D73" w:rsidRDefault="00A35D73" w:rsidP="00A35D73">
      <w:pPr>
        <w:jc w:val="center"/>
        <w:rPr>
          <w:sz w:val="28"/>
          <w:szCs w:val="28"/>
        </w:rPr>
      </w:pPr>
    </w:p>
    <w:p w14:paraId="0CF5010D" w14:textId="77777777" w:rsidR="00A35D73" w:rsidRPr="000B670E" w:rsidRDefault="00A35D73" w:rsidP="00A35D73">
      <w:pPr>
        <w:tabs>
          <w:tab w:val="center" w:pos="7655"/>
        </w:tabs>
        <w:jc w:val="both"/>
        <w:rPr>
          <w:sz w:val="20"/>
          <w:szCs w:val="20"/>
        </w:rPr>
      </w:pPr>
      <w:r w:rsidRPr="000B670E">
        <w:rPr>
          <w:sz w:val="20"/>
          <w:szCs w:val="20"/>
        </w:rPr>
        <w:t xml:space="preserve">Ajánlattevő kapcsolattartójaként a fenti adataimnak a </w:t>
      </w:r>
      <w:proofErr w:type="spellStart"/>
      <w:r w:rsidRPr="000B670E">
        <w:rPr>
          <w:sz w:val="20"/>
          <w:szCs w:val="20"/>
        </w:rPr>
        <w:t>TiszaSzolg</w:t>
      </w:r>
      <w:proofErr w:type="spellEnd"/>
      <w:r w:rsidRPr="000B670E">
        <w:rPr>
          <w:sz w:val="20"/>
          <w:szCs w:val="20"/>
        </w:rPr>
        <w:t xml:space="preserve"> 2004 Kft. általi kezeléséhez a felolvasólap kitöltésével és aláírásával a természetes személyeknek a személyes adatok kezelése tekintetében történő védelméről és az ilyen adatok szabad áramlásáról, valamint a 95/46/EK rendelet hatályon kívül helyezéséről szóló 2016/679 rendelet alapján hozzájárulok.</w:t>
      </w:r>
    </w:p>
    <w:p w14:paraId="2E3618C7" w14:textId="77777777" w:rsidR="00A35D73" w:rsidRPr="000B670E" w:rsidRDefault="00A35D73" w:rsidP="00A35D73">
      <w:pPr>
        <w:jc w:val="both"/>
        <w:rPr>
          <w:sz w:val="8"/>
          <w:szCs w:val="8"/>
        </w:rPr>
      </w:pPr>
    </w:p>
    <w:p w14:paraId="6C6167F3" w14:textId="77777777" w:rsidR="00A35D73" w:rsidRPr="000B670E" w:rsidRDefault="00A35D73" w:rsidP="00A35D73">
      <w:pPr>
        <w:jc w:val="both"/>
        <w:rPr>
          <w:sz w:val="20"/>
          <w:szCs w:val="20"/>
        </w:rPr>
      </w:pPr>
      <w:r w:rsidRPr="000B670E">
        <w:rPr>
          <w:sz w:val="20"/>
          <w:szCs w:val="20"/>
        </w:rPr>
        <w:t>Tudomással bírok arról, hogy jogom van kérelmezni az adatkezelőtől a rám vonatkozó személyes adatokhoz való hozzáférést, azok helyesbítését, törlését vagy kezelésének korlátozását, és tiltakozhatok az ilyen személyes adatok kezelése ellen, valamint jogom van az adathordozhatósághoz.</w:t>
      </w:r>
    </w:p>
    <w:p w14:paraId="6FDDD76D" w14:textId="77777777" w:rsidR="00A35D73" w:rsidRPr="000B670E" w:rsidRDefault="00A35D73" w:rsidP="00A35D73">
      <w:pPr>
        <w:jc w:val="both"/>
        <w:rPr>
          <w:sz w:val="8"/>
          <w:szCs w:val="8"/>
        </w:rPr>
      </w:pPr>
    </w:p>
    <w:p w14:paraId="2C9E5E12" w14:textId="77777777" w:rsidR="00A35D73" w:rsidRPr="000B670E" w:rsidRDefault="00A35D73" w:rsidP="00A35D73">
      <w:pPr>
        <w:jc w:val="both"/>
        <w:rPr>
          <w:sz w:val="20"/>
          <w:szCs w:val="20"/>
        </w:rPr>
      </w:pPr>
      <w:r w:rsidRPr="000B670E">
        <w:rPr>
          <w:sz w:val="20"/>
          <w:szCs w:val="20"/>
        </w:rPr>
        <w:t>Tudomással bírok arról, hogy jogom van a hozzájárulásom bármely időpontjában történő visszavonásához, amely nem érinti a visszavonás előtt a hozzájárulás alapján végrehajtott adatkezelés jogszerűségét.</w:t>
      </w:r>
    </w:p>
    <w:p w14:paraId="528B9A8D" w14:textId="77777777" w:rsidR="00A35D73" w:rsidRPr="000B670E" w:rsidRDefault="00A35D73" w:rsidP="00A35D73">
      <w:pPr>
        <w:jc w:val="both"/>
        <w:rPr>
          <w:sz w:val="8"/>
          <w:szCs w:val="8"/>
        </w:rPr>
      </w:pPr>
    </w:p>
    <w:p w14:paraId="50B4EE09" w14:textId="77777777" w:rsidR="00A35D73" w:rsidRPr="000B670E" w:rsidRDefault="00A35D73" w:rsidP="00A35D73">
      <w:pPr>
        <w:jc w:val="both"/>
        <w:rPr>
          <w:sz w:val="20"/>
          <w:szCs w:val="20"/>
        </w:rPr>
      </w:pPr>
      <w:r w:rsidRPr="000B670E">
        <w:rPr>
          <w:sz w:val="20"/>
          <w:szCs w:val="20"/>
        </w:rPr>
        <w:t>Tudomással bírok arról, hogy jogom van a felügyeleti hatósághoz (Nemzeti Adatvédelmi és Információszabadság Hatóság) az adatkezeléssel kapcsolatban panaszt benyújtani.</w:t>
      </w:r>
    </w:p>
    <w:p w14:paraId="481CAECE" w14:textId="77777777" w:rsidR="00A35D73" w:rsidRPr="000B670E" w:rsidRDefault="00A35D73" w:rsidP="00A35D73">
      <w:pPr>
        <w:jc w:val="both"/>
        <w:rPr>
          <w:sz w:val="8"/>
          <w:szCs w:val="8"/>
        </w:rPr>
      </w:pPr>
    </w:p>
    <w:p w14:paraId="0F6ADF05" w14:textId="77777777" w:rsidR="00A35D73" w:rsidRPr="000B670E" w:rsidRDefault="00A35D73" w:rsidP="00A35D73">
      <w:pPr>
        <w:jc w:val="both"/>
        <w:rPr>
          <w:sz w:val="20"/>
          <w:szCs w:val="20"/>
        </w:rPr>
      </w:pPr>
      <w:r w:rsidRPr="000B670E">
        <w:rPr>
          <w:sz w:val="20"/>
          <w:szCs w:val="20"/>
        </w:rPr>
        <w:t xml:space="preserve">A személyes adatok megadására nem vagyok köteles, azonban az adatszolgáltatás hiánya a pályázat kiírójával való kapcsolattartást megnehezítheti. </w:t>
      </w:r>
    </w:p>
    <w:p w14:paraId="11FA6F8D" w14:textId="77777777" w:rsidR="00A35D73" w:rsidRDefault="00A35D73" w:rsidP="00A35D73">
      <w:pPr>
        <w:jc w:val="center"/>
        <w:rPr>
          <w:sz w:val="28"/>
          <w:szCs w:val="28"/>
        </w:rPr>
      </w:pPr>
    </w:p>
    <w:p w14:paraId="4F96388E" w14:textId="77777777" w:rsidR="00A35D73" w:rsidRDefault="00A35D73" w:rsidP="00A35D73">
      <w:pPr>
        <w:jc w:val="center"/>
        <w:rPr>
          <w:sz w:val="28"/>
          <w:szCs w:val="28"/>
        </w:rPr>
      </w:pPr>
    </w:p>
    <w:p w14:paraId="5104929A" w14:textId="77777777" w:rsidR="00A35D73" w:rsidRPr="003A461A" w:rsidRDefault="00A35D73" w:rsidP="00A35D73">
      <w:pPr>
        <w:jc w:val="center"/>
      </w:pPr>
      <w:r w:rsidRPr="003A461A">
        <w:t>………………………………</w:t>
      </w:r>
    </w:p>
    <w:p w14:paraId="325C32AE" w14:textId="02DC405B" w:rsidR="00A35D73" w:rsidRPr="00877915" w:rsidRDefault="00A35D73" w:rsidP="00A35D73">
      <w:pPr>
        <w:jc w:val="center"/>
      </w:pPr>
      <w:r w:rsidRPr="003A461A">
        <w:t xml:space="preserve">ajánlattevő </w:t>
      </w:r>
      <w:r>
        <w:t>kapcsolattartójának</w:t>
      </w:r>
      <w:r w:rsidRPr="003A461A">
        <w:t xml:space="preserve"> aláírása</w:t>
      </w:r>
    </w:p>
    <w:sectPr w:rsidR="00A35D73" w:rsidRPr="00877915" w:rsidSect="00042A61">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1E7B" w14:textId="77777777" w:rsidR="0028183A" w:rsidRDefault="0028183A" w:rsidP="001A0A5A">
      <w:r>
        <w:separator/>
      </w:r>
    </w:p>
  </w:endnote>
  <w:endnote w:type="continuationSeparator" w:id="0">
    <w:p w14:paraId="44F293F6" w14:textId="77777777" w:rsidR="0028183A" w:rsidRDefault="0028183A" w:rsidP="001A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60869"/>
      <w:docPartObj>
        <w:docPartGallery w:val="Page Numbers (Bottom of Page)"/>
        <w:docPartUnique/>
      </w:docPartObj>
    </w:sdtPr>
    <w:sdtEndPr/>
    <w:sdtContent>
      <w:p w14:paraId="35195E07" w14:textId="0C3B21AD" w:rsidR="00042A61" w:rsidRDefault="00042A61">
        <w:pPr>
          <w:pStyle w:val="llb"/>
          <w:jc w:val="center"/>
        </w:pPr>
        <w:r>
          <w:fldChar w:fldCharType="begin"/>
        </w:r>
        <w:r>
          <w:instrText>PAGE   \* MERGEFORMAT</w:instrText>
        </w:r>
        <w:r>
          <w:fldChar w:fldCharType="separate"/>
        </w:r>
        <w:r>
          <w:t>2</w:t>
        </w:r>
        <w:r>
          <w:fldChar w:fldCharType="end"/>
        </w:r>
      </w:p>
    </w:sdtContent>
  </w:sdt>
  <w:p w14:paraId="0E57B225" w14:textId="77777777" w:rsidR="00042A61" w:rsidRDefault="00042A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F6EE" w14:textId="77777777" w:rsidR="0028183A" w:rsidRDefault="0028183A" w:rsidP="001A0A5A">
      <w:r>
        <w:separator/>
      </w:r>
    </w:p>
  </w:footnote>
  <w:footnote w:type="continuationSeparator" w:id="0">
    <w:p w14:paraId="100AC041" w14:textId="77777777" w:rsidR="0028183A" w:rsidRDefault="0028183A" w:rsidP="001A0A5A">
      <w:r>
        <w:continuationSeparator/>
      </w:r>
    </w:p>
  </w:footnote>
  <w:footnote w:id="1">
    <w:p w14:paraId="44A8F1FB" w14:textId="55ED4272" w:rsidR="00CE1C06" w:rsidRDefault="00CE1C06" w:rsidP="00CE1C06">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 w:id="2">
    <w:p w14:paraId="7E78ABFA" w14:textId="77777777" w:rsidR="00877915" w:rsidRDefault="00877915" w:rsidP="00877915">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46A"/>
    <w:multiLevelType w:val="hybridMultilevel"/>
    <w:tmpl w:val="429CBB54"/>
    <w:lvl w:ilvl="0" w:tplc="040E0001">
      <w:start w:val="1"/>
      <w:numFmt w:val="bullet"/>
      <w:lvlText w:val=""/>
      <w:lvlJc w:val="left"/>
      <w:pPr>
        <w:ind w:left="1211" w:hanging="360"/>
      </w:pPr>
      <w:rPr>
        <w:rFonts w:ascii="Symbol" w:hAnsi="Symbol"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 w15:restartNumberingAfterBreak="0">
    <w:nsid w:val="0B2D77F5"/>
    <w:multiLevelType w:val="multilevel"/>
    <w:tmpl w:val="24985DD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FC068F6"/>
    <w:multiLevelType w:val="hybridMultilevel"/>
    <w:tmpl w:val="202C8818"/>
    <w:lvl w:ilvl="0" w:tplc="DE6EB2E2">
      <w:start w:val="358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20769"/>
    <w:multiLevelType w:val="hybridMultilevel"/>
    <w:tmpl w:val="CD40A3E0"/>
    <w:lvl w:ilvl="0" w:tplc="6C067D20">
      <w:start w:val="1"/>
      <w:numFmt w:val="bullet"/>
      <w:lvlText w:val=""/>
      <w:lvlJc w:val="left"/>
      <w:pPr>
        <w:tabs>
          <w:tab w:val="num" w:pos="1146"/>
        </w:tabs>
        <w:ind w:left="1146" w:hanging="360"/>
      </w:pPr>
      <w:rPr>
        <w:rFonts w:ascii="Symbol" w:hAnsi="Symbol" w:hint="default"/>
        <w:color w:val="auto"/>
      </w:rPr>
    </w:lvl>
    <w:lvl w:ilvl="1" w:tplc="040E0003" w:tentative="1">
      <w:start w:val="1"/>
      <w:numFmt w:val="bullet"/>
      <w:lvlText w:val="o"/>
      <w:lvlJc w:val="left"/>
      <w:pPr>
        <w:tabs>
          <w:tab w:val="num" w:pos="1866"/>
        </w:tabs>
        <w:ind w:left="1866" w:hanging="360"/>
      </w:pPr>
      <w:rPr>
        <w:rFonts w:ascii="Courier New" w:hAnsi="Courier New" w:cs="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cs="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cs="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25DA67EC"/>
    <w:multiLevelType w:val="hybridMultilevel"/>
    <w:tmpl w:val="39F8370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2AE72637"/>
    <w:multiLevelType w:val="hybridMultilevel"/>
    <w:tmpl w:val="C5F6079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B8967D0"/>
    <w:multiLevelType w:val="hybridMultilevel"/>
    <w:tmpl w:val="DAA48116"/>
    <w:lvl w:ilvl="0" w:tplc="A3E048E0">
      <w:start w:val="1"/>
      <w:numFmt w:val="lowerLetter"/>
      <w:lvlText w:val="%1)"/>
      <w:lvlJc w:val="left"/>
      <w:pPr>
        <w:ind w:left="927" w:hanging="360"/>
      </w:pPr>
      <w:rPr>
        <w:rFonts w:hint="default"/>
        <w:u w:val="none"/>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7" w15:restartNumberingAfterBreak="0">
    <w:nsid w:val="31570C23"/>
    <w:multiLevelType w:val="hybridMultilevel"/>
    <w:tmpl w:val="9B28C5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39326314"/>
    <w:multiLevelType w:val="hybridMultilevel"/>
    <w:tmpl w:val="AAA03B8C"/>
    <w:lvl w:ilvl="0" w:tplc="A290D67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C570F1F"/>
    <w:multiLevelType w:val="multilevel"/>
    <w:tmpl w:val="24985DD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42697E75"/>
    <w:multiLevelType w:val="hybridMultilevel"/>
    <w:tmpl w:val="39F8370C"/>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1" w15:restartNumberingAfterBreak="0">
    <w:nsid w:val="44A95533"/>
    <w:multiLevelType w:val="hybridMultilevel"/>
    <w:tmpl w:val="DAE8B0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E282023"/>
    <w:multiLevelType w:val="hybridMultilevel"/>
    <w:tmpl w:val="4FA62312"/>
    <w:lvl w:ilvl="0" w:tplc="6C067D20">
      <w:start w:val="1"/>
      <w:numFmt w:val="bullet"/>
      <w:lvlText w:val=""/>
      <w:lvlJc w:val="left"/>
      <w:pPr>
        <w:tabs>
          <w:tab w:val="num" w:pos="1146"/>
        </w:tabs>
        <w:ind w:left="1146"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1D32464"/>
    <w:multiLevelType w:val="hybridMultilevel"/>
    <w:tmpl w:val="7F66F6A8"/>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64F13658"/>
    <w:multiLevelType w:val="hybridMultilevel"/>
    <w:tmpl w:val="1CCC4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17556A3"/>
    <w:multiLevelType w:val="hybridMultilevel"/>
    <w:tmpl w:val="D1C6480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7981217D"/>
    <w:multiLevelType w:val="hybridMultilevel"/>
    <w:tmpl w:val="1FFEA0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CEF399F"/>
    <w:multiLevelType w:val="hybridMultilevel"/>
    <w:tmpl w:val="716801BC"/>
    <w:lvl w:ilvl="0" w:tplc="E0A0E8E6">
      <w:start w:val="1"/>
      <w:numFmt w:val="decimal"/>
      <w:lvlText w:val="%1."/>
      <w:lvlJc w:val="left"/>
      <w:pPr>
        <w:ind w:left="491" w:hanging="360"/>
      </w:pPr>
      <w:rPr>
        <w:rFonts w:hint="default"/>
      </w:rPr>
    </w:lvl>
    <w:lvl w:ilvl="1" w:tplc="040E0019" w:tentative="1">
      <w:start w:val="1"/>
      <w:numFmt w:val="lowerLetter"/>
      <w:lvlText w:val="%2."/>
      <w:lvlJc w:val="left"/>
      <w:pPr>
        <w:ind w:left="1211" w:hanging="360"/>
      </w:pPr>
    </w:lvl>
    <w:lvl w:ilvl="2" w:tplc="040E001B" w:tentative="1">
      <w:start w:val="1"/>
      <w:numFmt w:val="lowerRoman"/>
      <w:lvlText w:val="%3."/>
      <w:lvlJc w:val="right"/>
      <w:pPr>
        <w:ind w:left="1931" w:hanging="180"/>
      </w:pPr>
    </w:lvl>
    <w:lvl w:ilvl="3" w:tplc="040E000F" w:tentative="1">
      <w:start w:val="1"/>
      <w:numFmt w:val="decimal"/>
      <w:lvlText w:val="%4."/>
      <w:lvlJc w:val="left"/>
      <w:pPr>
        <w:ind w:left="2651" w:hanging="360"/>
      </w:pPr>
    </w:lvl>
    <w:lvl w:ilvl="4" w:tplc="040E0019" w:tentative="1">
      <w:start w:val="1"/>
      <w:numFmt w:val="lowerLetter"/>
      <w:lvlText w:val="%5."/>
      <w:lvlJc w:val="left"/>
      <w:pPr>
        <w:ind w:left="3371" w:hanging="360"/>
      </w:pPr>
    </w:lvl>
    <w:lvl w:ilvl="5" w:tplc="040E001B" w:tentative="1">
      <w:start w:val="1"/>
      <w:numFmt w:val="lowerRoman"/>
      <w:lvlText w:val="%6."/>
      <w:lvlJc w:val="right"/>
      <w:pPr>
        <w:ind w:left="4091" w:hanging="180"/>
      </w:pPr>
    </w:lvl>
    <w:lvl w:ilvl="6" w:tplc="040E000F" w:tentative="1">
      <w:start w:val="1"/>
      <w:numFmt w:val="decimal"/>
      <w:lvlText w:val="%7."/>
      <w:lvlJc w:val="left"/>
      <w:pPr>
        <w:ind w:left="4811" w:hanging="360"/>
      </w:pPr>
    </w:lvl>
    <w:lvl w:ilvl="7" w:tplc="040E0019" w:tentative="1">
      <w:start w:val="1"/>
      <w:numFmt w:val="lowerLetter"/>
      <w:lvlText w:val="%8."/>
      <w:lvlJc w:val="left"/>
      <w:pPr>
        <w:ind w:left="5531" w:hanging="360"/>
      </w:pPr>
    </w:lvl>
    <w:lvl w:ilvl="8" w:tplc="040E001B" w:tentative="1">
      <w:start w:val="1"/>
      <w:numFmt w:val="lowerRoman"/>
      <w:lvlText w:val="%9."/>
      <w:lvlJc w:val="right"/>
      <w:pPr>
        <w:ind w:left="6251" w:hanging="180"/>
      </w:pPr>
    </w:lvl>
  </w:abstractNum>
  <w:num w:numId="1" w16cid:durableId="1308172738">
    <w:abstractNumId w:val="8"/>
  </w:num>
  <w:num w:numId="2" w16cid:durableId="1049110429">
    <w:abstractNumId w:val="2"/>
  </w:num>
  <w:num w:numId="3" w16cid:durableId="1523974470">
    <w:abstractNumId w:val="7"/>
  </w:num>
  <w:num w:numId="4" w16cid:durableId="13142201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5624619">
    <w:abstractNumId w:val="10"/>
  </w:num>
  <w:num w:numId="6" w16cid:durableId="1754470915">
    <w:abstractNumId w:val="16"/>
  </w:num>
  <w:num w:numId="7" w16cid:durableId="1457915582">
    <w:abstractNumId w:val="3"/>
  </w:num>
  <w:num w:numId="8" w16cid:durableId="1028794174">
    <w:abstractNumId w:val="12"/>
  </w:num>
  <w:num w:numId="9" w16cid:durableId="1693147364">
    <w:abstractNumId w:val="17"/>
  </w:num>
  <w:num w:numId="10" w16cid:durableId="351422926">
    <w:abstractNumId w:val="13"/>
  </w:num>
  <w:num w:numId="11" w16cid:durableId="707805188">
    <w:abstractNumId w:val="15"/>
  </w:num>
  <w:num w:numId="12" w16cid:durableId="1347096519">
    <w:abstractNumId w:val="6"/>
  </w:num>
  <w:num w:numId="13" w16cid:durableId="1561985053">
    <w:abstractNumId w:val="0"/>
  </w:num>
  <w:num w:numId="14" w16cid:durableId="1595627522">
    <w:abstractNumId w:val="1"/>
  </w:num>
  <w:num w:numId="15" w16cid:durableId="380595910">
    <w:abstractNumId w:val="9"/>
  </w:num>
  <w:num w:numId="16" w16cid:durableId="72624531">
    <w:abstractNumId w:val="4"/>
  </w:num>
  <w:num w:numId="17" w16cid:durableId="1429304158">
    <w:abstractNumId w:val="14"/>
  </w:num>
  <w:num w:numId="18" w16cid:durableId="585502119">
    <w:abstractNumId w:val="11"/>
  </w:num>
  <w:num w:numId="19" w16cid:durableId="535044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E6"/>
    <w:rsid w:val="00014BD1"/>
    <w:rsid w:val="00042625"/>
    <w:rsid w:val="00042A61"/>
    <w:rsid w:val="000447BF"/>
    <w:rsid w:val="000474FE"/>
    <w:rsid w:val="000834A0"/>
    <w:rsid w:val="000D0C25"/>
    <w:rsid w:val="000E59FF"/>
    <w:rsid w:val="000F2229"/>
    <w:rsid w:val="00106BA7"/>
    <w:rsid w:val="00111C9F"/>
    <w:rsid w:val="00113030"/>
    <w:rsid w:val="001343E6"/>
    <w:rsid w:val="00165052"/>
    <w:rsid w:val="001844AE"/>
    <w:rsid w:val="00196090"/>
    <w:rsid w:val="001A0A5A"/>
    <w:rsid w:val="001B6B0A"/>
    <w:rsid w:val="001C5AE1"/>
    <w:rsid w:val="001E5C29"/>
    <w:rsid w:val="00201C51"/>
    <w:rsid w:val="002334B2"/>
    <w:rsid w:val="00250FCD"/>
    <w:rsid w:val="0025292D"/>
    <w:rsid w:val="0028183A"/>
    <w:rsid w:val="00284513"/>
    <w:rsid w:val="002A0DCA"/>
    <w:rsid w:val="002B3AE3"/>
    <w:rsid w:val="003E4B5E"/>
    <w:rsid w:val="003E6B7F"/>
    <w:rsid w:val="003F35DA"/>
    <w:rsid w:val="004A60F6"/>
    <w:rsid w:val="004B3F43"/>
    <w:rsid w:val="004C287E"/>
    <w:rsid w:val="004D0E02"/>
    <w:rsid w:val="00575556"/>
    <w:rsid w:val="00580205"/>
    <w:rsid w:val="0058760B"/>
    <w:rsid w:val="005B7923"/>
    <w:rsid w:val="005C28BF"/>
    <w:rsid w:val="005E146E"/>
    <w:rsid w:val="005E336B"/>
    <w:rsid w:val="00603C63"/>
    <w:rsid w:val="00612470"/>
    <w:rsid w:val="006130A5"/>
    <w:rsid w:val="0062350E"/>
    <w:rsid w:val="006312E1"/>
    <w:rsid w:val="00640072"/>
    <w:rsid w:val="006544F3"/>
    <w:rsid w:val="00655FC7"/>
    <w:rsid w:val="0067191C"/>
    <w:rsid w:val="006742B3"/>
    <w:rsid w:val="00674E03"/>
    <w:rsid w:val="006835A9"/>
    <w:rsid w:val="0069162A"/>
    <w:rsid w:val="006D40C0"/>
    <w:rsid w:val="006D6A87"/>
    <w:rsid w:val="00744E5C"/>
    <w:rsid w:val="00796F69"/>
    <w:rsid w:val="007D2BB9"/>
    <w:rsid w:val="00825B0E"/>
    <w:rsid w:val="0085416F"/>
    <w:rsid w:val="00877915"/>
    <w:rsid w:val="008975B7"/>
    <w:rsid w:val="008F33F0"/>
    <w:rsid w:val="00907EA2"/>
    <w:rsid w:val="009133C5"/>
    <w:rsid w:val="00920DAE"/>
    <w:rsid w:val="00936DF8"/>
    <w:rsid w:val="00944307"/>
    <w:rsid w:val="00944772"/>
    <w:rsid w:val="00947B60"/>
    <w:rsid w:val="00974093"/>
    <w:rsid w:val="00996132"/>
    <w:rsid w:val="009A5F5D"/>
    <w:rsid w:val="00A00745"/>
    <w:rsid w:val="00A01DD6"/>
    <w:rsid w:val="00A228B2"/>
    <w:rsid w:val="00A35D73"/>
    <w:rsid w:val="00A5496B"/>
    <w:rsid w:val="00AB4EA5"/>
    <w:rsid w:val="00B07BE9"/>
    <w:rsid w:val="00B37833"/>
    <w:rsid w:val="00B54825"/>
    <w:rsid w:val="00B57A12"/>
    <w:rsid w:val="00B7162D"/>
    <w:rsid w:val="00B871BD"/>
    <w:rsid w:val="00BC1601"/>
    <w:rsid w:val="00C0594D"/>
    <w:rsid w:val="00C31FD4"/>
    <w:rsid w:val="00C622B8"/>
    <w:rsid w:val="00C64778"/>
    <w:rsid w:val="00C67262"/>
    <w:rsid w:val="00C7429C"/>
    <w:rsid w:val="00C944B0"/>
    <w:rsid w:val="00CB78E8"/>
    <w:rsid w:val="00CE1C06"/>
    <w:rsid w:val="00D05E54"/>
    <w:rsid w:val="00D07523"/>
    <w:rsid w:val="00D16E4E"/>
    <w:rsid w:val="00D52011"/>
    <w:rsid w:val="00D62A36"/>
    <w:rsid w:val="00D84147"/>
    <w:rsid w:val="00D93372"/>
    <w:rsid w:val="00DA2F09"/>
    <w:rsid w:val="00DA4BA1"/>
    <w:rsid w:val="00DD37F6"/>
    <w:rsid w:val="00E13FDC"/>
    <w:rsid w:val="00E57516"/>
    <w:rsid w:val="00E60D84"/>
    <w:rsid w:val="00E7639A"/>
    <w:rsid w:val="00ED24B6"/>
    <w:rsid w:val="00ED28C5"/>
    <w:rsid w:val="00EE46D8"/>
    <w:rsid w:val="00EF1B8F"/>
    <w:rsid w:val="00F10B66"/>
    <w:rsid w:val="00F1604F"/>
    <w:rsid w:val="00F23DC0"/>
    <w:rsid w:val="00F60767"/>
    <w:rsid w:val="00F61251"/>
    <w:rsid w:val="00F67D82"/>
    <w:rsid w:val="00F75EAC"/>
    <w:rsid w:val="00F80541"/>
    <w:rsid w:val="00F84510"/>
    <w:rsid w:val="00FA35C0"/>
    <w:rsid w:val="00FA6C6A"/>
  </w:rsids>
  <m:mathPr>
    <m:mathFont m:val="Cambria Math"/>
    <m:brkBin m:val="before"/>
    <m:brkBinSub m:val="--"/>
    <m:smallFrac m:val="0"/>
    <m:dispDef/>
    <m:lMargin m:val="0"/>
    <m:rMargin m:val="0"/>
    <m:defJc m:val="centerGroup"/>
    <m:wrapIndent m:val="1440"/>
    <m:intLim m:val="subSup"/>
    <m:naryLim m:val="undOvr"/>
  </m:mathPr>
  <w:themeFontLang w:val="hu-H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8370"/>
  <w15:docId w15:val="{34E19379-9F7E-450D-B34E-189AADA0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343E6"/>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EF1B8F"/>
    <w:pPr>
      <w:jc w:val="center"/>
      <w:outlineLvl w:val="0"/>
    </w:pPr>
    <w:rPr>
      <w:b/>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 Char, Char,Char,Header1,ƒl?fej"/>
    <w:basedOn w:val="Norml"/>
    <w:link w:val="lfejChar"/>
    <w:rsid w:val="001343E6"/>
    <w:pPr>
      <w:tabs>
        <w:tab w:val="center" w:pos="4536"/>
        <w:tab w:val="right" w:pos="9072"/>
      </w:tabs>
    </w:pPr>
  </w:style>
  <w:style w:type="character" w:customStyle="1" w:styleId="lfejChar">
    <w:name w:val="Élőfej Char"/>
    <w:aliases w:val="Char Char Char, Char Char,Char Char2,Header1 Char,ƒl?fej Char"/>
    <w:basedOn w:val="Bekezdsalapbettpusa"/>
    <w:link w:val="lfej"/>
    <w:rsid w:val="001343E6"/>
    <w:rPr>
      <w:rFonts w:ascii="Times New Roman" w:eastAsia="Times New Roman" w:hAnsi="Times New Roman" w:cs="Times New Roman"/>
      <w:sz w:val="24"/>
      <w:szCs w:val="24"/>
      <w:lang w:eastAsia="hu-HU"/>
    </w:rPr>
  </w:style>
  <w:style w:type="character" w:styleId="Hiperhivatkozs">
    <w:name w:val="Hyperlink"/>
    <w:rsid w:val="001343E6"/>
    <w:rPr>
      <w:color w:val="0000FF"/>
      <w:u w:val="single"/>
    </w:rPr>
  </w:style>
  <w:style w:type="paragraph" w:styleId="Buborkszveg">
    <w:name w:val="Balloon Text"/>
    <w:basedOn w:val="Norml"/>
    <w:link w:val="BuborkszvegChar"/>
    <w:uiPriority w:val="99"/>
    <w:semiHidden/>
    <w:unhideWhenUsed/>
    <w:rsid w:val="001343E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43E6"/>
    <w:rPr>
      <w:rFonts w:ascii="Segoe UI" w:eastAsia="Times New Roman" w:hAnsi="Segoe UI" w:cs="Segoe UI"/>
      <w:sz w:val="18"/>
      <w:szCs w:val="18"/>
      <w:lang w:eastAsia="hu-HU"/>
    </w:rPr>
  </w:style>
  <w:style w:type="paragraph" w:styleId="llb">
    <w:name w:val="footer"/>
    <w:basedOn w:val="Norml"/>
    <w:link w:val="llbChar"/>
    <w:uiPriority w:val="99"/>
    <w:unhideWhenUsed/>
    <w:rsid w:val="001A0A5A"/>
    <w:pPr>
      <w:tabs>
        <w:tab w:val="center" w:pos="4536"/>
        <w:tab w:val="right" w:pos="9072"/>
      </w:tabs>
    </w:pPr>
  </w:style>
  <w:style w:type="character" w:customStyle="1" w:styleId="llbChar">
    <w:name w:val="Élőláb Char"/>
    <w:basedOn w:val="Bekezdsalapbettpusa"/>
    <w:link w:val="llb"/>
    <w:uiPriority w:val="99"/>
    <w:rsid w:val="001A0A5A"/>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semiHidden/>
    <w:rsid w:val="00F1604F"/>
    <w:pPr>
      <w:spacing w:line="360" w:lineRule="auto"/>
      <w:ind w:left="-567"/>
    </w:pPr>
    <w:rPr>
      <w:sz w:val="26"/>
      <w:szCs w:val="20"/>
    </w:rPr>
  </w:style>
  <w:style w:type="character" w:customStyle="1" w:styleId="SzvegtrzsbehzssalChar">
    <w:name w:val="Szövegtörzs behúzással Char"/>
    <w:basedOn w:val="Bekezdsalapbettpusa"/>
    <w:link w:val="Szvegtrzsbehzssal"/>
    <w:semiHidden/>
    <w:rsid w:val="00F1604F"/>
    <w:rPr>
      <w:rFonts w:ascii="Times New Roman" w:eastAsia="Times New Roman" w:hAnsi="Times New Roman" w:cs="Times New Roman"/>
      <w:sz w:val="26"/>
      <w:szCs w:val="20"/>
      <w:lang w:eastAsia="hu-HU"/>
    </w:rPr>
  </w:style>
  <w:style w:type="paragraph" w:styleId="Lbjegyzetszveg">
    <w:name w:val="footnote text"/>
    <w:aliases w:val="Char Char1"/>
    <w:basedOn w:val="Norml"/>
    <w:link w:val="LbjegyzetszvegChar"/>
    <w:uiPriority w:val="99"/>
    <w:rsid w:val="00111C9F"/>
    <w:rPr>
      <w:rFonts w:eastAsia="Calibri"/>
      <w:sz w:val="20"/>
      <w:szCs w:val="20"/>
    </w:rPr>
  </w:style>
  <w:style w:type="character" w:customStyle="1" w:styleId="LbjegyzetszvegChar">
    <w:name w:val="Lábjegyzetszöveg Char"/>
    <w:aliases w:val="Char Char1 Char"/>
    <w:basedOn w:val="Bekezdsalapbettpusa"/>
    <w:link w:val="Lbjegyzetszveg"/>
    <w:uiPriority w:val="99"/>
    <w:rsid w:val="00111C9F"/>
    <w:rPr>
      <w:rFonts w:ascii="Times New Roman" w:eastAsia="Calibri" w:hAnsi="Times New Roman" w:cs="Times New Roman"/>
      <w:sz w:val="20"/>
      <w:szCs w:val="20"/>
      <w:lang w:eastAsia="hu-HU"/>
    </w:rPr>
  </w:style>
  <w:style w:type="character" w:styleId="Lbjegyzet-hivatkozs">
    <w:name w:val="footnote reference"/>
    <w:uiPriority w:val="99"/>
    <w:rsid w:val="00111C9F"/>
    <w:rPr>
      <w:vertAlign w:val="superscript"/>
    </w:rPr>
  </w:style>
  <w:style w:type="character" w:styleId="Jegyzethivatkozs">
    <w:name w:val="annotation reference"/>
    <w:basedOn w:val="Bekezdsalapbettpusa"/>
    <w:uiPriority w:val="99"/>
    <w:semiHidden/>
    <w:unhideWhenUsed/>
    <w:rsid w:val="00165052"/>
    <w:rPr>
      <w:sz w:val="16"/>
      <w:szCs w:val="16"/>
    </w:rPr>
  </w:style>
  <w:style w:type="paragraph" w:styleId="Jegyzetszveg">
    <w:name w:val="annotation text"/>
    <w:basedOn w:val="Norml"/>
    <w:link w:val="JegyzetszvegChar"/>
    <w:uiPriority w:val="99"/>
    <w:semiHidden/>
    <w:unhideWhenUsed/>
    <w:rsid w:val="00165052"/>
    <w:rPr>
      <w:sz w:val="20"/>
      <w:szCs w:val="20"/>
    </w:rPr>
  </w:style>
  <w:style w:type="character" w:customStyle="1" w:styleId="JegyzetszvegChar">
    <w:name w:val="Jegyzetszöveg Char"/>
    <w:basedOn w:val="Bekezdsalapbettpusa"/>
    <w:link w:val="Jegyzetszveg"/>
    <w:uiPriority w:val="99"/>
    <w:semiHidden/>
    <w:rsid w:val="00165052"/>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165052"/>
    <w:rPr>
      <w:b/>
      <w:bCs/>
    </w:rPr>
  </w:style>
  <w:style w:type="character" w:customStyle="1" w:styleId="MegjegyzstrgyaChar">
    <w:name w:val="Megjegyzés tárgya Char"/>
    <w:basedOn w:val="JegyzetszvegChar"/>
    <w:link w:val="Megjegyzstrgya"/>
    <w:uiPriority w:val="99"/>
    <w:semiHidden/>
    <w:rsid w:val="00165052"/>
    <w:rPr>
      <w:rFonts w:ascii="Times New Roman" w:eastAsia="Times New Roman" w:hAnsi="Times New Roman" w:cs="Times New Roman"/>
      <w:b/>
      <w:bCs/>
      <w:sz w:val="20"/>
      <w:szCs w:val="20"/>
      <w:lang w:eastAsia="hu-HU"/>
    </w:rPr>
  </w:style>
  <w:style w:type="character" w:styleId="Feloldatlanmegemlts">
    <w:name w:val="Unresolved Mention"/>
    <w:basedOn w:val="Bekezdsalapbettpusa"/>
    <w:uiPriority w:val="99"/>
    <w:semiHidden/>
    <w:unhideWhenUsed/>
    <w:rsid w:val="00F61251"/>
    <w:rPr>
      <w:color w:val="605E5C"/>
      <w:shd w:val="clear" w:color="auto" w:fill="E1DFDD"/>
    </w:rPr>
  </w:style>
  <w:style w:type="character" w:customStyle="1" w:styleId="Cmsor1Char">
    <w:name w:val="Címsor 1 Char"/>
    <w:basedOn w:val="Bekezdsalapbettpusa"/>
    <w:link w:val="Cmsor1"/>
    <w:rsid w:val="00EF1B8F"/>
    <w:rPr>
      <w:rFonts w:ascii="Times New Roman" w:eastAsia="Times New Roman" w:hAnsi="Times New Roman" w:cs="Times New Roman"/>
      <w:b/>
      <w:sz w:val="24"/>
      <w:szCs w:val="24"/>
      <w:lang w:val="x-none" w:eastAsia="x-none"/>
    </w:rPr>
  </w:style>
  <w:style w:type="paragraph" w:customStyle="1" w:styleId="CharCharCharCharCharChar">
    <w:name w:val="Char Char Char Char Char Char"/>
    <w:basedOn w:val="Norml"/>
    <w:rsid w:val="00EF1B8F"/>
    <w:pPr>
      <w:spacing w:after="160" w:line="240" w:lineRule="exact"/>
    </w:pPr>
    <w:rPr>
      <w:rFonts w:ascii="Verdana" w:hAnsi="Verdana" w:cs="Verdana"/>
      <w:sz w:val="20"/>
      <w:szCs w:val="20"/>
      <w:lang w:val="en-US" w:eastAsia="en-US"/>
    </w:rPr>
  </w:style>
  <w:style w:type="character" w:styleId="Kiemels2">
    <w:name w:val="Strong"/>
    <w:basedOn w:val="Bekezdsalapbettpusa"/>
    <w:uiPriority w:val="22"/>
    <w:qFormat/>
    <w:rsid w:val="006742B3"/>
    <w:rPr>
      <w:b/>
      <w:bCs/>
    </w:rPr>
  </w:style>
  <w:style w:type="paragraph" w:styleId="Listaszerbekezds">
    <w:name w:val="List Paragraph"/>
    <w:basedOn w:val="Norml"/>
    <w:uiPriority w:val="34"/>
    <w:qFormat/>
    <w:rsid w:val="0067191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dorak.zsolt@tszolg.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szaujvaros.hu" TargetMode="External"/><Relationship Id="rId5" Type="http://schemas.openxmlformats.org/officeDocument/2006/relationships/webSettings" Target="webSettings.xml"/><Relationship Id="rId10" Type="http://schemas.openxmlformats.org/officeDocument/2006/relationships/hyperlink" Target="mailto:tiszaszolg@tszolg.hu" TargetMode="External"/><Relationship Id="rId4" Type="http://schemas.openxmlformats.org/officeDocument/2006/relationships/settings" Target="settings.xml"/><Relationship Id="rId9" Type="http://schemas.openxmlformats.org/officeDocument/2006/relationships/hyperlink" Target="mailto:tiszaszolg@tszolg.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2C09-1F0C-4CFF-8EB5-C798C74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2763</Words>
  <Characters>19066</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KardosA</dc:creator>
  <cp:keywords/>
  <dc:description/>
  <cp:lastModifiedBy>Rendes-Csipi Ilona</cp:lastModifiedBy>
  <cp:revision>2</cp:revision>
  <cp:lastPrinted>2026-06-01T10:58:00Z</cp:lastPrinted>
  <dcterms:created xsi:type="dcterms:W3CDTF">2026-06-03T08:07:00Z</dcterms:created>
  <dcterms:modified xsi:type="dcterms:W3CDTF">2026-06-03T08:07:00Z</dcterms:modified>
</cp:coreProperties>
</file>